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8D1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Microsoft YaHei UI" w:hAnsi="Microsoft YaHei UI" w:eastAsia="Microsoft YaHei UI" w:cs="Microsoft YaHei UI"/>
          <w:i w:val="0"/>
          <w:iCs w:val="0"/>
          <w:caps w:val="0"/>
          <w:spacing w:val="8"/>
          <w:sz w:val="33"/>
          <w:szCs w:val="33"/>
        </w:rPr>
      </w:pPr>
      <w:r>
        <w:rPr>
          <w:rFonts w:hint="eastAsia" w:ascii="Microsoft YaHei UI" w:hAnsi="Microsoft YaHei UI" w:eastAsia="Microsoft YaHei UI" w:cs="Microsoft YaHei UI"/>
          <w:i w:val="0"/>
          <w:iCs w:val="0"/>
          <w:caps w:val="0"/>
          <w:spacing w:val="8"/>
          <w:sz w:val="33"/>
          <w:szCs w:val="33"/>
          <w:bdr w:val="none" w:color="auto" w:sz="0" w:space="0"/>
          <w:shd w:val="clear" w:fill="FFFFFF"/>
        </w:rPr>
        <w:t>文化馆服务宣传周｜“指尖传情·筝情绽放”如东县古筝演奏音乐会精彩上演！</w:t>
      </w:r>
    </w:p>
    <w:p w14:paraId="072F76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30" w:afterAutospacing="0" w:line="300" w:lineRule="atLeast"/>
        <w:ind w:left="0" w:right="0" w:firstLine="0"/>
        <w:jc w:val="left"/>
        <w:rPr>
          <w:rFonts w:hint="eastAsia" w:ascii="Microsoft YaHei UI" w:hAnsi="Microsoft YaHei UI" w:eastAsia="Microsoft YaHei UI" w:cs="Microsoft YaHei UI"/>
          <w:i w:val="0"/>
          <w:iCs w:val="0"/>
          <w:caps w:val="0"/>
          <w:spacing w:val="8"/>
          <w:sz w:val="0"/>
          <w:szCs w:val="0"/>
        </w:rPr>
      </w:pPr>
    </w:p>
    <w:p w14:paraId="131F42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rPr>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2960370"/>
            <wp:effectExtent l="0" t="0" r="10160" b="11430"/>
            <wp:docPr id="1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IMG_256"/>
                    <pic:cNvPicPr>
                      <a:picLocks noChangeAspect="1"/>
                    </pic:cNvPicPr>
                  </pic:nvPicPr>
                  <pic:blipFill>
                    <a:blip r:embed="rId4"/>
                    <a:stretch>
                      <a:fillRect/>
                    </a:stretch>
                  </pic:blipFill>
                  <pic:spPr>
                    <a:xfrm>
                      <a:off x="0" y="0"/>
                      <a:ext cx="5266690" cy="2960370"/>
                    </a:xfrm>
                    <a:prstGeom prst="rect">
                      <a:avLst/>
                    </a:prstGeom>
                    <a:noFill/>
                    <a:ln w="9525">
                      <a:noFill/>
                    </a:ln>
                  </pic:spPr>
                </pic:pic>
              </a:graphicData>
            </a:graphic>
          </wp:inline>
        </w:drawing>
      </w:r>
    </w:p>
    <w:p w14:paraId="706FF8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i w:val="0"/>
          <w:iCs w:val="0"/>
          <w:caps w:val="0"/>
          <w:spacing w:val="8"/>
          <w:sz w:val="22"/>
          <w:szCs w:val="22"/>
          <w:bdr w:val="none" w:color="auto" w:sz="0" w:space="0"/>
          <w:shd w:val="clear" w:fill="FFFFFF"/>
        </w:rPr>
        <w:t>悠悠华夏，</w:t>
      </w:r>
    </w:p>
    <w:p w14:paraId="6C4C491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i w:val="0"/>
          <w:iCs w:val="0"/>
          <w:caps w:val="0"/>
          <w:spacing w:val="8"/>
          <w:sz w:val="22"/>
          <w:szCs w:val="22"/>
          <w:bdr w:val="none" w:color="auto" w:sz="0" w:space="0"/>
          <w:shd w:val="clear" w:fill="FFFFFF"/>
        </w:rPr>
        <w:t>千年雅韵。</w:t>
      </w:r>
    </w:p>
    <w:p w14:paraId="51E18C4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i w:val="0"/>
          <w:iCs w:val="0"/>
          <w:caps w:val="0"/>
          <w:spacing w:val="8"/>
          <w:sz w:val="22"/>
          <w:szCs w:val="22"/>
          <w:bdr w:val="none" w:color="auto" w:sz="0" w:space="0"/>
          <w:shd w:val="clear" w:fill="FFFFFF"/>
        </w:rPr>
        <w:t>当历史的尘烟渐渐散去，</w:t>
      </w:r>
    </w:p>
    <w:p w14:paraId="629371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i w:val="0"/>
          <w:iCs w:val="0"/>
          <w:caps w:val="0"/>
          <w:spacing w:val="8"/>
          <w:sz w:val="22"/>
          <w:szCs w:val="22"/>
          <w:bdr w:val="none" w:color="auto" w:sz="0" w:space="0"/>
          <w:shd w:val="clear" w:fill="FFFFFF"/>
        </w:rPr>
        <w:t>那一抹丝弦之音，</w:t>
      </w:r>
    </w:p>
    <w:p w14:paraId="3B95A2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i w:val="0"/>
          <w:iCs w:val="0"/>
          <w:caps w:val="0"/>
          <w:spacing w:val="8"/>
          <w:sz w:val="22"/>
          <w:szCs w:val="22"/>
          <w:bdr w:val="none" w:color="auto" w:sz="0" w:space="0"/>
          <w:shd w:val="clear" w:fill="FFFFFF"/>
        </w:rPr>
        <w:t>始终萦绕在岁月长河。</w:t>
      </w:r>
    </w:p>
    <w:p w14:paraId="42269E46">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4189095"/>
            <wp:effectExtent l="0" t="0" r="10160" b="1905"/>
            <wp:docPr id="1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IMG_257"/>
                    <pic:cNvPicPr>
                      <a:picLocks noChangeAspect="1"/>
                    </pic:cNvPicPr>
                  </pic:nvPicPr>
                  <pic:blipFill>
                    <a:blip r:embed="rId5"/>
                    <a:stretch>
                      <a:fillRect/>
                    </a:stretch>
                  </pic:blipFill>
                  <pic:spPr>
                    <a:xfrm>
                      <a:off x="0" y="0"/>
                      <a:ext cx="5266690" cy="4189095"/>
                    </a:xfrm>
                    <a:prstGeom prst="rect">
                      <a:avLst/>
                    </a:prstGeom>
                    <a:noFill/>
                    <a:ln w="9525">
                      <a:noFill/>
                    </a:ln>
                  </pic:spPr>
                </pic:pic>
              </a:graphicData>
            </a:graphic>
          </wp:inline>
        </w:drawing>
      </w: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4189095"/>
            <wp:effectExtent l="0" t="0" r="10160" b="190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266690" cy="4189095"/>
                    </a:xfrm>
                    <a:prstGeom prst="rect">
                      <a:avLst/>
                    </a:prstGeom>
                    <a:noFill/>
                    <a:ln w="9525">
                      <a:noFill/>
                    </a:ln>
                  </pic:spPr>
                </pic:pic>
              </a:graphicData>
            </a:graphic>
          </wp:inline>
        </w:drawing>
      </w:r>
    </w:p>
    <w:p w14:paraId="3B9A5E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14:paraId="66E47C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62"/>
        <w:jc w:val="both"/>
      </w:pPr>
      <w:r>
        <w:rPr>
          <w:rFonts w:hint="eastAsia" w:ascii="Microsoft YaHei UI" w:hAnsi="Microsoft YaHei UI" w:eastAsia="Microsoft YaHei UI" w:cs="Microsoft YaHei UI"/>
          <w:i w:val="0"/>
          <w:iCs w:val="0"/>
          <w:caps w:val="0"/>
          <w:spacing w:val="8"/>
          <w:bdr w:val="none" w:color="auto" w:sz="0" w:space="0"/>
          <w:shd w:val="clear" w:fill="FFFFFF"/>
        </w:rPr>
        <w:t>5月23日晚，由中共如东县委宣传部、如东县文化广电和旅游局、如东县文学艺术界联合会主办，如东县文化馆（如东县非遗保护中心）承办的“指尖传情·筝情绽放”如东县古筝演奏音乐会在如东县文化中心剧场隆重上演。这场以赓续千年传统民乐为魂、公益培训创新编配为韵的视听盛宴，汇聚了来自全国各地的演奏名家以及我馆历届古筝公益培训的优秀学员，为观众呈现了一场跨越时空的音乐对话。</w:t>
      </w:r>
    </w:p>
    <w:p w14:paraId="75682B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65"/>
        <w:jc w:val="both"/>
      </w:pPr>
      <w:r>
        <w:rPr>
          <w:rFonts w:hint="eastAsia" w:ascii="Microsoft YaHei UI" w:hAnsi="Microsoft YaHei UI" w:eastAsia="Microsoft YaHei UI" w:cs="Microsoft YaHei UI"/>
          <w:i w:val="0"/>
          <w:iCs w:val="0"/>
          <w:caps w:val="0"/>
          <w:spacing w:val="8"/>
          <w:bdr w:val="none" w:color="auto" w:sz="0" w:space="0"/>
          <w:shd w:val="clear" w:fill="FFFFFF"/>
        </w:rPr>
        <w:t>音乐会以古筝合奏《山丹丹花开红艳艳》震撼开场，演奏者中的陈连玉大姐，正是2014年成人公益班的第一批学员。定居北京的她，专程返乡，用琴声诉说对故土的深情和对文化馆公益培训的感恩。</w:t>
      </w:r>
    </w:p>
    <w:p w14:paraId="2DE95DFB">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7"/>
                    <a:stretch>
                      <a:fillRect/>
                    </a:stretch>
                  </pic:blipFill>
                  <pic:spPr>
                    <a:xfrm>
                      <a:off x="0" y="0"/>
                      <a:ext cx="5266690" cy="3511550"/>
                    </a:xfrm>
                    <a:prstGeom prst="rect">
                      <a:avLst/>
                    </a:prstGeom>
                    <a:noFill/>
                    <a:ln w="9525">
                      <a:noFill/>
                    </a:ln>
                  </pic:spPr>
                </pic:pic>
              </a:graphicData>
            </a:graphic>
          </wp:inline>
        </w:drawing>
      </w:r>
    </w:p>
    <w:p w14:paraId="559057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8"/>
          <w:bdr w:val="none" w:color="auto" w:sz="0" w:space="0"/>
          <w:shd w:val="clear" w:fill="FFFFFF"/>
        </w:rPr>
        <w:t>随后，《渔舟唱晚》以古筝齐奏形式</w:t>
      </w:r>
      <w:r>
        <w:rPr>
          <w:rFonts w:hint="eastAsia" w:ascii="Microsoft YaHei UI" w:hAnsi="Microsoft YaHei UI" w:eastAsia="Microsoft YaHei UI" w:cs="Microsoft YaHei UI"/>
          <w:i w:val="0"/>
          <w:iCs w:val="0"/>
          <w:caps w:val="0"/>
          <w:spacing w:val="24"/>
          <w:bdr w:val="none" w:color="auto" w:sz="0" w:space="0"/>
          <w:shd w:val="clear" w:fill="FFFFFF"/>
        </w:rPr>
        <w:t>演绎跨越67年的琴缘。台上，72岁的樊九才与5岁的闵梦涵共同演奏。一位是退休教师用古筝重燃艺术青春，一位是咿呀学语的小朋友以琴声对话千年文脉。</w:t>
      </w:r>
    </w:p>
    <w:p w14:paraId="26CE6575">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IMG_261"/>
                    <pic:cNvPicPr>
                      <a:picLocks noChangeAspect="1"/>
                    </pic:cNvPicPr>
                  </pic:nvPicPr>
                  <pic:blipFill>
                    <a:blip r:embed="rId8"/>
                    <a:stretch>
                      <a:fillRect/>
                    </a:stretch>
                  </pic:blipFill>
                  <pic:spPr>
                    <a:xfrm>
                      <a:off x="0" y="0"/>
                      <a:ext cx="5266690" cy="3511550"/>
                    </a:xfrm>
                    <a:prstGeom prst="rect">
                      <a:avLst/>
                    </a:prstGeom>
                    <a:noFill/>
                    <a:ln w="9525">
                      <a:noFill/>
                    </a:ln>
                  </pic:spPr>
                </pic:pic>
              </a:graphicData>
            </a:graphic>
          </wp:inline>
        </w:drawing>
      </w:r>
    </w:p>
    <w:p w14:paraId="0D4713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8"/>
          <w:bdr w:val="none" w:color="auto" w:sz="0" w:space="0"/>
          <w:shd w:val="clear" w:fill="FFFFFF"/>
        </w:rPr>
        <w:t>马蹄声碎，琴弦激昂！来自我馆优秀的青年群文老师夏铭卿和季天羽用二胡演奏的《战马奔腾》不仅让我们看到了战场的壮阔，更是文化传承的使命担当！</w:t>
      </w:r>
    </w:p>
    <w:p w14:paraId="6C1B2DCC">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1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2"/>
                    <pic:cNvPicPr>
                      <a:picLocks noChangeAspect="1"/>
                    </pic:cNvPicPr>
                  </pic:nvPicPr>
                  <pic:blipFill>
                    <a:blip r:embed="rId9"/>
                    <a:stretch>
                      <a:fillRect/>
                    </a:stretch>
                  </pic:blipFill>
                  <pic:spPr>
                    <a:xfrm>
                      <a:off x="0" y="0"/>
                      <a:ext cx="5266690" cy="3511550"/>
                    </a:xfrm>
                    <a:prstGeom prst="rect">
                      <a:avLst/>
                    </a:prstGeom>
                    <a:noFill/>
                    <a:ln w="9525">
                      <a:noFill/>
                    </a:ln>
                  </pic:spPr>
                </pic:pic>
              </a:graphicData>
            </a:graphic>
          </wp:inline>
        </w:drawing>
      </w: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06470"/>
            <wp:effectExtent l="0" t="0" r="10160" b="17780"/>
            <wp:docPr id="2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descr="IMG_263"/>
                    <pic:cNvPicPr>
                      <a:picLocks noChangeAspect="1"/>
                    </pic:cNvPicPr>
                  </pic:nvPicPr>
                  <pic:blipFill>
                    <a:blip r:embed="rId10"/>
                    <a:stretch>
                      <a:fillRect/>
                    </a:stretch>
                  </pic:blipFill>
                  <pic:spPr>
                    <a:xfrm>
                      <a:off x="0" y="0"/>
                      <a:ext cx="5266690" cy="3506470"/>
                    </a:xfrm>
                    <a:prstGeom prst="rect">
                      <a:avLst/>
                    </a:prstGeom>
                    <a:noFill/>
                    <a:ln w="9525">
                      <a:noFill/>
                    </a:ln>
                  </pic:spPr>
                </pic:pic>
              </a:graphicData>
            </a:graphic>
          </wp:inline>
        </w:drawing>
      </w:r>
    </w:p>
    <w:p w14:paraId="4B8488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24"/>
          <w:bdr w:val="none" w:color="auto" w:sz="0" w:space="0"/>
          <w:shd w:val="clear" w:fill="FFFFFF"/>
        </w:rPr>
        <w:t>琴弦诉衷肠，化蝶舞翩跹。经典《梁祝》这支跨越千年的旋律，在特邀嘉宾张福贵老师小提琴与公益培训班学员们古筝、二胡与笛子的共同演绎下，焕发出新的生命力！</w:t>
      </w:r>
    </w:p>
    <w:p w14:paraId="7123AA60">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7"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IMG_264"/>
                    <pic:cNvPicPr>
                      <a:picLocks noChangeAspect="1"/>
                    </pic:cNvPicPr>
                  </pic:nvPicPr>
                  <pic:blipFill>
                    <a:blip r:embed="rId11"/>
                    <a:stretch>
                      <a:fillRect/>
                    </a:stretch>
                  </pic:blipFill>
                  <pic:spPr>
                    <a:xfrm>
                      <a:off x="0" y="0"/>
                      <a:ext cx="5266690" cy="3511550"/>
                    </a:xfrm>
                    <a:prstGeom prst="rect">
                      <a:avLst/>
                    </a:prstGeom>
                    <a:noFill/>
                    <a:ln w="9525">
                      <a:noFill/>
                    </a:ln>
                  </pic:spPr>
                </pic:pic>
              </a:graphicData>
            </a:graphic>
          </wp:inline>
        </w:drawing>
      </w:r>
    </w:p>
    <w:p w14:paraId="626E5EE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65"/>
        <w:jc w:val="both"/>
      </w:pPr>
      <w:r>
        <w:rPr>
          <w:rFonts w:hint="eastAsia" w:ascii="Microsoft YaHei UI" w:hAnsi="Microsoft YaHei UI" w:eastAsia="Microsoft YaHei UI" w:cs="Microsoft YaHei UI"/>
          <w:i w:val="0"/>
          <w:iCs w:val="0"/>
          <w:caps w:val="0"/>
          <w:spacing w:val="24"/>
          <w:bdr w:val="none" w:color="auto" w:sz="0" w:space="0"/>
          <w:shd w:val="clear" w:fill="FFFFFF"/>
        </w:rPr>
        <w:t>草原的雄鹰展翅翱翔，英雄小姐妹的故事代代传唱。传统名曲《草原英雄小姐妹》在琴键跳跃间，我们仿佛看到草原的辽阔与英雄的坚韧！这正是公益培训的魅力——让不同年龄、不同背景的人共同奏响生活的乐章！</w:t>
      </w:r>
    </w:p>
    <w:p w14:paraId="0B2AFA88">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1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IMG_265"/>
                    <pic:cNvPicPr>
                      <a:picLocks noChangeAspect="1"/>
                    </pic:cNvPicPr>
                  </pic:nvPicPr>
                  <pic:blipFill>
                    <a:blip r:embed="rId12"/>
                    <a:stretch>
                      <a:fillRect/>
                    </a:stretch>
                  </pic:blipFill>
                  <pic:spPr>
                    <a:xfrm>
                      <a:off x="0" y="0"/>
                      <a:ext cx="5266690" cy="3511550"/>
                    </a:xfrm>
                    <a:prstGeom prst="rect">
                      <a:avLst/>
                    </a:prstGeom>
                    <a:noFill/>
                    <a:ln w="9525">
                      <a:noFill/>
                    </a:ln>
                  </pic:spPr>
                </pic:pic>
              </a:graphicData>
            </a:graphic>
          </wp:inline>
        </w:drawing>
      </w: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13"/>
                    <a:stretch>
                      <a:fillRect/>
                    </a:stretch>
                  </pic:blipFill>
                  <pic:spPr>
                    <a:xfrm>
                      <a:off x="0" y="0"/>
                      <a:ext cx="5266690" cy="3511550"/>
                    </a:xfrm>
                    <a:prstGeom prst="rect">
                      <a:avLst/>
                    </a:prstGeom>
                    <a:noFill/>
                    <a:ln w="9525">
                      <a:noFill/>
                    </a:ln>
                  </pic:spPr>
                </pic:pic>
              </a:graphicData>
            </a:graphic>
          </wp:inline>
        </w:drawing>
      </w:r>
    </w:p>
    <w:p w14:paraId="461623E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8"/>
          <w:bdr w:val="none" w:color="auto" w:sz="0" w:space="0"/>
          <w:shd w:val="clear" w:fill="FFFFFF"/>
        </w:rPr>
        <w:t>筝与大鼓《战台风》别具新意，</w:t>
      </w:r>
      <w:r>
        <w:rPr>
          <w:rFonts w:hint="eastAsia" w:ascii="Microsoft YaHei UI" w:hAnsi="Microsoft YaHei UI" w:eastAsia="Microsoft YaHei UI" w:cs="Microsoft YaHei UI"/>
          <w:i w:val="0"/>
          <w:iCs w:val="0"/>
          <w:caps w:val="0"/>
          <w:spacing w:val="24"/>
          <w:bdr w:val="none" w:color="auto" w:sz="0" w:space="0"/>
          <w:shd w:val="clear" w:fill="FFFFFF"/>
        </w:rPr>
        <w:t>领奏者葛丽红老师是著名青年古筝演奏家，毕业于上海音乐学院。在她与古筝公益课学员的共同演绎下，铿锵筝音与大鼓的雄浑节奏交织，仿佛勾勒出古代将士征战沙场的壮阔图景，气势恢宏。</w:t>
      </w:r>
    </w:p>
    <w:p w14:paraId="134F591F">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01390"/>
            <wp:effectExtent l="0" t="0" r="10160" b="3810"/>
            <wp:docPr id="19"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IMG_267"/>
                    <pic:cNvPicPr>
                      <a:picLocks noChangeAspect="1"/>
                    </pic:cNvPicPr>
                  </pic:nvPicPr>
                  <pic:blipFill>
                    <a:blip r:embed="rId14"/>
                    <a:stretch>
                      <a:fillRect/>
                    </a:stretch>
                  </pic:blipFill>
                  <pic:spPr>
                    <a:xfrm>
                      <a:off x="0" y="0"/>
                      <a:ext cx="5266690" cy="3501390"/>
                    </a:xfrm>
                    <a:prstGeom prst="rect">
                      <a:avLst/>
                    </a:prstGeom>
                    <a:noFill/>
                    <a:ln w="9525">
                      <a:noFill/>
                    </a:ln>
                  </pic:spPr>
                </pic:pic>
              </a:graphicData>
            </a:graphic>
          </wp:inline>
        </w:drawing>
      </w:r>
    </w:p>
    <w:p w14:paraId="0C08DE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24"/>
          <w:bdr w:val="none" w:color="auto" w:sz="0" w:space="0"/>
          <w:shd w:val="clear" w:fill="FFFFFF"/>
        </w:rPr>
        <w:t>千年词韵，一夕绽放！我馆同样热心公益培训的张湘艳老师带来一首女声独唱《青玉案·元夕》，扎实的专业功底让我们看到古诗词与民乐的碰撞！</w:t>
      </w:r>
    </w:p>
    <w:p w14:paraId="594C4219">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2"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descr="IMG_268"/>
                    <pic:cNvPicPr>
                      <a:picLocks noChangeAspect="1"/>
                    </pic:cNvPicPr>
                  </pic:nvPicPr>
                  <pic:blipFill>
                    <a:blip r:embed="rId15"/>
                    <a:stretch>
                      <a:fillRect/>
                    </a:stretch>
                  </pic:blipFill>
                  <pic:spPr>
                    <a:xfrm>
                      <a:off x="0" y="0"/>
                      <a:ext cx="5266690" cy="3511550"/>
                    </a:xfrm>
                    <a:prstGeom prst="rect">
                      <a:avLst/>
                    </a:prstGeom>
                    <a:noFill/>
                    <a:ln w="9525">
                      <a:noFill/>
                    </a:ln>
                  </pic:spPr>
                </pic:pic>
              </a:graphicData>
            </a:graphic>
          </wp:inline>
        </w:drawing>
      </w:r>
    </w:p>
    <w:p w14:paraId="16018A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24"/>
          <w:bdr w:val="none" w:color="auto" w:sz="0" w:space="0"/>
          <w:shd w:val="clear" w:fill="FFFFFF"/>
        </w:rPr>
        <w:t>琴鼓和鸣，舞步飞扬！古筝与手鼓合奏的《彝族舞曲》，让我们看到了彝家山寨迷人的夜色和人们欢乐舞蹈的场面。</w:t>
      </w:r>
    </w:p>
    <w:p w14:paraId="7A0831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14:paraId="77F346B0">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13"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descr="IMG_269"/>
                    <pic:cNvPicPr>
                      <a:picLocks noChangeAspect="1"/>
                    </pic:cNvPicPr>
                  </pic:nvPicPr>
                  <pic:blipFill>
                    <a:blip r:embed="rId16"/>
                    <a:stretch>
                      <a:fillRect/>
                    </a:stretch>
                  </pic:blipFill>
                  <pic:spPr>
                    <a:xfrm>
                      <a:off x="0" y="0"/>
                      <a:ext cx="5266690" cy="3511550"/>
                    </a:xfrm>
                    <a:prstGeom prst="rect">
                      <a:avLst/>
                    </a:prstGeom>
                    <a:noFill/>
                    <a:ln w="9525">
                      <a:noFill/>
                    </a:ln>
                  </pic:spPr>
                </pic:pic>
              </a:graphicData>
            </a:graphic>
          </wp:inline>
        </w:drawing>
      </w:r>
    </w:p>
    <w:p w14:paraId="1BB293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24"/>
          <w:bdr w:val="none" w:color="auto" w:sz="0" w:space="0"/>
          <w:shd w:val="clear" w:fill="FFFFFF"/>
        </w:rPr>
        <w:t>古筝合奏，一曲《万疆》不仅是技艺的展示，更是公益培训凝聚民心力量的象征。它奏响的是对祖国的深情。那历史长河中的悲壮与诗意，在琴键与筝弦间流淌。</w:t>
      </w:r>
    </w:p>
    <w:p w14:paraId="498D1CC4">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20"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 descr="IMG_270"/>
                    <pic:cNvPicPr>
                      <a:picLocks noChangeAspect="1"/>
                    </pic:cNvPicPr>
                  </pic:nvPicPr>
                  <pic:blipFill>
                    <a:blip r:embed="rId17"/>
                    <a:stretch>
                      <a:fillRect/>
                    </a:stretch>
                  </pic:blipFill>
                  <pic:spPr>
                    <a:xfrm>
                      <a:off x="0" y="0"/>
                      <a:ext cx="5266690" cy="3511550"/>
                    </a:xfrm>
                    <a:prstGeom prst="rect">
                      <a:avLst/>
                    </a:prstGeom>
                    <a:noFill/>
                    <a:ln w="9525">
                      <a:noFill/>
                    </a:ln>
                  </pic:spPr>
                </pic:pic>
              </a:graphicData>
            </a:graphic>
          </wp:inline>
        </w:drawing>
      </w:r>
    </w:p>
    <w:p w14:paraId="6248B7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14:paraId="609FAE8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14:paraId="638D5C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8"/>
          <w:bdr w:val="none" w:color="auto" w:sz="0" w:space="0"/>
          <w:shd w:val="clear" w:fill="FFFFFF"/>
        </w:rPr>
        <w:t>一曲《临安遗恨》，琴声如泣，遗恨未绝，旋律中贯穿的无奈与悲凉被表达得淋漓尽致。钢琴伴奏葛笑一，这位南艺附中的才女，曾以《金陵风韵》斩获“华艺杯”金奖，今夜她与恩师孙刚教授隔空对话，续写琴坛佳话。</w:t>
      </w:r>
    </w:p>
    <w:p w14:paraId="27316633">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5"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descr="IMG_271"/>
                    <pic:cNvPicPr>
                      <a:picLocks noChangeAspect="1"/>
                    </pic:cNvPicPr>
                  </pic:nvPicPr>
                  <pic:blipFill>
                    <a:blip r:embed="rId18"/>
                    <a:stretch>
                      <a:fillRect/>
                    </a:stretch>
                  </pic:blipFill>
                  <pic:spPr>
                    <a:xfrm>
                      <a:off x="0" y="0"/>
                      <a:ext cx="5266690" cy="3511550"/>
                    </a:xfrm>
                    <a:prstGeom prst="rect">
                      <a:avLst/>
                    </a:prstGeom>
                    <a:noFill/>
                    <a:ln w="9525">
                      <a:noFill/>
                    </a:ln>
                  </pic:spPr>
                </pic:pic>
              </a:graphicData>
            </a:graphic>
          </wp:inline>
        </w:drawing>
      </w:r>
    </w:p>
    <w:p w14:paraId="1DB2B8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8"/>
          <w:bdr w:val="none" w:color="auto" w:sz="0" w:space="0"/>
          <w:shd w:val="clear" w:fill="FFFFFF"/>
        </w:rPr>
        <w:t> </w:t>
      </w:r>
      <w:r>
        <w:rPr>
          <w:rFonts w:hint="eastAsia" w:ascii="Microsoft YaHei UI" w:hAnsi="Microsoft YaHei UI" w:eastAsia="Microsoft YaHei UI" w:cs="Microsoft YaHei UI"/>
          <w:i w:val="0"/>
          <w:iCs w:val="0"/>
          <w:caps w:val="0"/>
          <w:spacing w:val="24"/>
          <w:bdr w:val="none" w:color="auto" w:sz="0" w:space="0"/>
          <w:shd w:val="clear" w:fill="FFFFFF"/>
        </w:rPr>
        <w:t>雨醉江南，琴韵悠长。轻灵的音符如江南细雨，沁人心脾，清越之音仿佛为音乐会披上了一层月光般的丝缕滤镜。</w:t>
      </w:r>
    </w:p>
    <w:p w14:paraId="6B98B842">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14"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descr="IMG_272"/>
                    <pic:cNvPicPr>
                      <a:picLocks noChangeAspect="1"/>
                    </pic:cNvPicPr>
                  </pic:nvPicPr>
                  <pic:blipFill>
                    <a:blip r:embed="rId19"/>
                    <a:stretch>
                      <a:fillRect/>
                    </a:stretch>
                  </pic:blipFill>
                  <pic:spPr>
                    <a:xfrm>
                      <a:off x="0" y="0"/>
                      <a:ext cx="5266690" cy="3511550"/>
                    </a:xfrm>
                    <a:prstGeom prst="rect">
                      <a:avLst/>
                    </a:prstGeom>
                    <a:noFill/>
                    <a:ln w="9525">
                      <a:noFill/>
                    </a:ln>
                  </pic:spPr>
                </pic:pic>
              </a:graphicData>
            </a:graphic>
          </wp:inline>
        </w:drawing>
      </w:r>
    </w:p>
    <w:p w14:paraId="5A87C6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24"/>
          <w:bdr w:val="none" w:color="auto" w:sz="0" w:space="0"/>
          <w:shd w:val="clear" w:fill="FFFFFF"/>
        </w:rPr>
        <w:t>男声独唱《群文人》，生动地展现了一代代群文人默默的耕耘，传递着点点滴滴的温情，传承着这片土地的印记，传颂着每个时代最嘹亮的声音。</w:t>
      </w:r>
    </w:p>
    <w:p w14:paraId="7CDD8EC6">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11550"/>
            <wp:effectExtent l="0" t="0" r="10160" b="12700"/>
            <wp:docPr id="16"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descr="IMG_273"/>
                    <pic:cNvPicPr>
                      <a:picLocks noChangeAspect="1"/>
                    </pic:cNvPicPr>
                  </pic:nvPicPr>
                  <pic:blipFill>
                    <a:blip r:embed="rId20"/>
                    <a:stretch>
                      <a:fillRect/>
                    </a:stretch>
                  </pic:blipFill>
                  <pic:spPr>
                    <a:xfrm>
                      <a:off x="0" y="0"/>
                      <a:ext cx="5266690" cy="3511550"/>
                    </a:xfrm>
                    <a:prstGeom prst="rect">
                      <a:avLst/>
                    </a:prstGeom>
                    <a:noFill/>
                    <a:ln w="9525">
                      <a:noFill/>
                    </a:ln>
                  </pic:spPr>
                </pic:pic>
              </a:graphicData>
            </a:graphic>
          </wp:inline>
        </w:drawing>
      </w:r>
      <w:bookmarkStart w:id="0" w:name="_GoBack"/>
      <w:bookmarkEnd w:id="0"/>
    </w:p>
    <w:p w14:paraId="116046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i w:val="0"/>
          <w:iCs w:val="0"/>
          <w:caps w:val="0"/>
          <w:spacing w:val="8"/>
          <w:bdr w:val="none" w:color="auto" w:sz="0" w:space="0"/>
          <w:shd w:val="clear" w:fill="FFFFFF"/>
        </w:rPr>
        <w:t>《雪山春晓》</w:t>
      </w:r>
    </w:p>
    <w:p w14:paraId="0DA009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Microsoft YaHei UI" w:hAnsi="Microsoft YaHei UI" w:eastAsia="Microsoft YaHei UI" w:cs="Microsoft YaHei UI"/>
          <w:i w:val="0"/>
          <w:iCs w:val="0"/>
          <w:caps w:val="0"/>
          <w:spacing w:val="8"/>
          <w:bdr w:val="none" w:color="auto" w:sz="0" w:space="0"/>
          <w:shd w:val="clear" w:fill="FFFFFF"/>
        </w:rPr>
        <w:t>雪山巍峨，琴声破晓！压轴曲目《雪山春晓》</w:t>
      </w:r>
      <w:r>
        <w:rPr>
          <w:rFonts w:hint="eastAsia" w:ascii="Microsoft YaHei UI" w:hAnsi="Microsoft YaHei UI" w:eastAsia="Microsoft YaHei UI" w:cs="Microsoft YaHei UI"/>
          <w:i w:val="0"/>
          <w:iCs w:val="0"/>
          <w:caps w:val="0"/>
          <w:spacing w:val="24"/>
          <w:bdr w:val="none" w:color="auto" w:sz="0" w:space="0"/>
          <w:shd w:val="clear" w:fill="FFFFFF"/>
        </w:rPr>
        <w:t>由我馆陆建梅老师领衔，全体小学员们共同演绎。</w:t>
      </w:r>
    </w:p>
    <w:p w14:paraId="328E3A64">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01390"/>
            <wp:effectExtent l="0" t="0" r="10160" b="3810"/>
            <wp:docPr id="6"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0" descr="IMG_275"/>
                    <pic:cNvPicPr>
                      <a:picLocks noChangeAspect="1"/>
                    </pic:cNvPicPr>
                  </pic:nvPicPr>
                  <pic:blipFill>
                    <a:blip r:embed="rId21"/>
                    <a:stretch>
                      <a:fillRect/>
                    </a:stretch>
                  </pic:blipFill>
                  <pic:spPr>
                    <a:xfrm>
                      <a:off x="0" y="0"/>
                      <a:ext cx="5266690" cy="3501390"/>
                    </a:xfrm>
                    <a:prstGeom prst="rect">
                      <a:avLst/>
                    </a:prstGeom>
                    <a:noFill/>
                    <a:ln w="9525">
                      <a:noFill/>
                    </a:ln>
                  </pic:spPr>
                </pic:pic>
              </a:graphicData>
            </a:graphic>
          </wp:inline>
        </w:drawing>
      </w:r>
    </w:p>
    <w:p w14:paraId="25A0EB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62"/>
        <w:jc w:val="both"/>
      </w:pPr>
      <w:r>
        <w:rPr>
          <w:rFonts w:hint="eastAsia" w:ascii="Microsoft YaHei UI" w:hAnsi="Microsoft YaHei UI" w:eastAsia="Microsoft YaHei UI" w:cs="Microsoft YaHei UI"/>
          <w:i w:val="0"/>
          <w:iCs w:val="0"/>
          <w:caps w:val="0"/>
          <w:spacing w:val="8"/>
          <w:bdr w:val="none" w:color="auto" w:sz="0" w:space="0"/>
          <w:shd w:val="clear" w:fill="FFFFFF"/>
        </w:rPr>
        <w:t>二十一弦止，千年余韵长。每一次拨挑勾颤，都是对华夏文明的深情叩问；每一段旋律流转，都是传统与现代的和美共鸣。作为今年如东县文化馆服务宣传周的重点活动，本场音乐会不仅是传统民乐的集中展示，更是一次文化自信的生动表达。筝音渐歇，但余韵未绝。</w:t>
      </w:r>
    </w:p>
    <w:p w14:paraId="3ECA61CC">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8"/>
          <w:kern w:val="0"/>
          <w:sz w:val="24"/>
          <w:szCs w:val="24"/>
          <w:bdr w:val="none" w:color="auto" w:sz="0" w:space="0"/>
          <w:shd w:val="clear" w:fill="FFFFFF"/>
          <w:lang w:val="en-US" w:eastAsia="zh-CN" w:bidi="ar"/>
        </w:rPr>
        <w:drawing>
          <wp:inline distT="0" distB="0" distL="114300" distR="114300">
            <wp:extent cx="5266690" cy="3521075"/>
            <wp:effectExtent l="0" t="0" r="10160" b="3175"/>
            <wp:docPr id="18"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2" descr="IMG_277"/>
                    <pic:cNvPicPr>
                      <a:picLocks noChangeAspect="1"/>
                    </pic:cNvPicPr>
                  </pic:nvPicPr>
                  <pic:blipFill>
                    <a:blip r:embed="rId22"/>
                    <a:stretch>
                      <a:fillRect/>
                    </a:stretch>
                  </pic:blipFill>
                  <pic:spPr>
                    <a:xfrm>
                      <a:off x="0" y="0"/>
                      <a:ext cx="5266690" cy="3521075"/>
                    </a:xfrm>
                    <a:prstGeom prst="rect">
                      <a:avLst/>
                    </a:prstGeom>
                    <a:noFill/>
                    <a:ln w="9525">
                      <a:noFill/>
                    </a:ln>
                  </pic:spPr>
                </pic:pic>
              </a:graphicData>
            </a:graphic>
          </wp:inline>
        </w:drawing>
      </w:r>
    </w:p>
    <w:p w14:paraId="7563B1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14:paraId="5076C63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A563E6"/>
    <w:rsid w:val="08A5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2025-06-03T08:20:00Z</dcterms:created>
  <dc:creator>文广旅局</dc:creator>
  <cp:lastModifiedBy>文广旅局</cp:lastModifiedBy>
  <dcterms:modified xsi:type="dcterms:W3CDTF">2025-06-03T08:22:17Z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90665573E09B4EF493C9EF968CA342A8_11</vt:lpwstr>
  </property>
  <property fmtid="{D5CDD505-2E9C-101B-9397-08002B2CF9AE}" pid="4" name="KSOTemplateDocerSaveRecord">
    <vt:lpwstr>eyJoZGlkIjoiMWRhNjMwYzllMmQ2NGZkYTVlNWFjYzE2ZjYzY2ZiZGIiLCJ1c2VySWQiOiIxMjMzMjI4Mzg0In0=</vt:lpwstr>
  </property>
</Properties>
</file>