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val="0"/>
        <w:autoSpaceDN/>
        <w:bidi w:val="0"/>
        <w:adjustRightInd/>
        <w:snapToGrid/>
        <w:spacing w:line="480" w:lineRule="exact"/>
        <w:ind w:firstLine="480" w:firstLineChars="200"/>
        <w:jc w:val="center"/>
        <w:textAlignment w:val="auto"/>
        <w:rPr>
          <w:rFonts w:ascii="华文仿宋" w:hAnsi="华文仿宋" w:eastAsia="华文仿宋"/>
          <w:color w:val="222222"/>
          <w:kern w:val="0"/>
          <w:sz w:val="24"/>
          <w:szCs w:val="24"/>
          <w:shd w:val="clear" w:color="auto" w:fill="FFFFFF"/>
        </w:rPr>
      </w:pPr>
    </w:p>
    <w:p>
      <w:pPr>
        <w:keepNext w:val="0"/>
        <w:keepLines w:val="0"/>
        <w:pageBreakBefore w:val="0"/>
        <w:widowControl/>
        <w:shd w:val="clear" w:color="auto" w:fill="FFFFFF"/>
        <w:kinsoku/>
        <w:wordWrap/>
        <w:overflowPunct/>
        <w:topLinePunct w:val="0"/>
        <w:autoSpaceDE w:val="0"/>
        <w:autoSpaceDN/>
        <w:bidi w:val="0"/>
        <w:adjustRightInd/>
        <w:snapToGrid/>
        <w:spacing w:line="480" w:lineRule="exact"/>
        <w:ind w:firstLine="640" w:firstLineChars="200"/>
        <w:jc w:val="center"/>
        <w:textAlignment w:val="auto"/>
        <w:rPr>
          <w:rFonts w:hint="eastAsia" w:ascii="仿宋" w:hAnsi="仿宋" w:eastAsia="仿宋" w:cs="仿宋"/>
          <w:color w:val="222222"/>
          <w:kern w:val="0"/>
          <w:sz w:val="32"/>
          <w:szCs w:val="32"/>
          <w:shd w:val="clear" w:color="auto" w:fill="FFFFFF"/>
        </w:rPr>
      </w:pPr>
    </w:p>
    <w:p>
      <w:pPr>
        <w:keepNext w:val="0"/>
        <w:keepLines w:val="0"/>
        <w:pageBreakBefore w:val="0"/>
        <w:widowControl/>
        <w:shd w:val="clear" w:color="auto" w:fill="FFFFFF"/>
        <w:kinsoku/>
        <w:wordWrap/>
        <w:overflowPunct/>
        <w:topLinePunct w:val="0"/>
        <w:autoSpaceDE w:val="0"/>
        <w:autoSpaceDN/>
        <w:bidi w:val="0"/>
        <w:adjustRightInd/>
        <w:snapToGrid/>
        <w:spacing w:line="480" w:lineRule="exact"/>
        <w:ind w:firstLine="640" w:firstLineChars="200"/>
        <w:jc w:val="center"/>
        <w:textAlignment w:val="auto"/>
        <w:rPr>
          <w:rFonts w:hint="eastAsia" w:ascii="仿宋" w:hAnsi="仿宋" w:eastAsia="仿宋" w:cs="仿宋"/>
          <w:color w:val="222222"/>
          <w:kern w:val="0"/>
          <w:sz w:val="32"/>
          <w:szCs w:val="32"/>
          <w:shd w:val="clear" w:color="auto" w:fill="FFFFFF"/>
        </w:rPr>
      </w:pPr>
    </w:p>
    <w:p>
      <w:pPr>
        <w:keepNext w:val="0"/>
        <w:keepLines w:val="0"/>
        <w:pageBreakBefore w:val="0"/>
        <w:widowControl/>
        <w:shd w:val="clear" w:color="auto" w:fill="FFFFFF"/>
        <w:kinsoku/>
        <w:wordWrap/>
        <w:overflowPunct/>
        <w:topLinePunct w:val="0"/>
        <w:autoSpaceDE w:val="0"/>
        <w:autoSpaceDN/>
        <w:bidi w:val="0"/>
        <w:adjustRightInd/>
        <w:snapToGrid/>
        <w:spacing w:line="480" w:lineRule="exact"/>
        <w:ind w:firstLine="640" w:firstLineChars="200"/>
        <w:jc w:val="center"/>
        <w:textAlignment w:val="auto"/>
        <w:rPr>
          <w:rFonts w:hint="eastAsia" w:ascii="仿宋" w:hAnsi="仿宋" w:eastAsia="仿宋" w:cs="仿宋"/>
          <w:color w:val="222222"/>
          <w:kern w:val="0"/>
          <w:sz w:val="32"/>
          <w:szCs w:val="32"/>
          <w:shd w:val="clear" w:color="auto" w:fill="FFFFFF"/>
        </w:rPr>
      </w:pPr>
    </w:p>
    <w:p>
      <w:pPr>
        <w:keepNext w:val="0"/>
        <w:keepLines w:val="0"/>
        <w:pageBreakBefore w:val="0"/>
        <w:widowControl/>
        <w:shd w:val="clear" w:color="auto" w:fill="FFFFFF"/>
        <w:kinsoku/>
        <w:wordWrap/>
        <w:overflowPunct/>
        <w:topLinePunct w:val="0"/>
        <w:autoSpaceDE w:val="0"/>
        <w:autoSpaceDN/>
        <w:bidi w:val="0"/>
        <w:adjustRightInd/>
        <w:snapToGrid/>
        <w:spacing w:line="480" w:lineRule="exact"/>
        <w:ind w:firstLine="640" w:firstLineChars="200"/>
        <w:jc w:val="center"/>
        <w:textAlignment w:val="auto"/>
        <w:rPr>
          <w:rFonts w:hint="eastAsia" w:ascii="仿宋" w:hAnsi="仿宋" w:eastAsia="仿宋" w:cs="仿宋"/>
          <w:color w:val="222222"/>
          <w:kern w:val="0"/>
          <w:sz w:val="32"/>
          <w:szCs w:val="32"/>
          <w:shd w:val="clear" w:color="auto" w:fill="FFFFFF"/>
        </w:rPr>
      </w:pPr>
    </w:p>
    <w:p>
      <w:pPr>
        <w:keepNext w:val="0"/>
        <w:keepLines w:val="0"/>
        <w:pageBreakBefore w:val="0"/>
        <w:widowControl/>
        <w:shd w:val="clear" w:color="auto" w:fill="FFFFFF"/>
        <w:kinsoku/>
        <w:wordWrap/>
        <w:overflowPunct/>
        <w:topLinePunct w:val="0"/>
        <w:autoSpaceDE w:val="0"/>
        <w:autoSpaceDN/>
        <w:bidi w:val="0"/>
        <w:adjustRightInd/>
        <w:snapToGrid/>
        <w:spacing w:line="480" w:lineRule="exact"/>
        <w:ind w:firstLine="640" w:firstLineChars="200"/>
        <w:jc w:val="center"/>
        <w:textAlignment w:val="auto"/>
        <w:rPr>
          <w:rFonts w:hint="eastAsia" w:ascii="仿宋" w:hAnsi="仿宋" w:eastAsia="仿宋" w:cs="仿宋"/>
          <w:color w:val="222222"/>
          <w:kern w:val="0"/>
          <w:sz w:val="32"/>
          <w:szCs w:val="32"/>
          <w:shd w:val="clear" w:color="auto" w:fill="FFFFFF"/>
        </w:rPr>
      </w:pPr>
    </w:p>
    <w:p>
      <w:pPr>
        <w:keepNext w:val="0"/>
        <w:keepLines w:val="0"/>
        <w:pageBreakBefore w:val="0"/>
        <w:widowControl/>
        <w:shd w:val="clear" w:color="auto" w:fill="FFFFFF"/>
        <w:kinsoku/>
        <w:wordWrap/>
        <w:overflowPunct/>
        <w:topLinePunct w:val="0"/>
        <w:autoSpaceDE w:val="0"/>
        <w:autoSpaceDN/>
        <w:bidi w:val="0"/>
        <w:snapToGrid/>
        <w:spacing w:line="500" w:lineRule="exact"/>
        <w:ind w:firstLine="4160" w:firstLineChars="1300"/>
        <w:textAlignment w:val="auto"/>
        <w:rPr>
          <w:rFonts w:hint="eastAsia" w:ascii="仿宋" w:hAnsi="仿宋" w:eastAsia="仿宋" w:cs="仿宋"/>
          <w:color w:val="222222"/>
          <w:kern w:val="0"/>
          <w:sz w:val="32"/>
          <w:szCs w:val="32"/>
          <w:shd w:val="clear" w:color="auto" w:fill="FFFFFF"/>
        </w:rPr>
      </w:pPr>
      <w:bookmarkStart w:id="0" w:name="_GoBack"/>
      <w:bookmarkEnd w:id="0"/>
    </w:p>
    <w:p>
      <w:pPr>
        <w:keepNext w:val="0"/>
        <w:keepLines w:val="0"/>
        <w:pageBreakBefore w:val="0"/>
        <w:widowControl/>
        <w:shd w:val="clear" w:color="auto" w:fill="FFFFFF"/>
        <w:kinsoku/>
        <w:wordWrap/>
        <w:overflowPunct/>
        <w:topLinePunct w:val="0"/>
        <w:autoSpaceDE w:val="0"/>
        <w:autoSpaceDN/>
        <w:bidi w:val="0"/>
        <w:adjustRightInd/>
        <w:snapToGrid/>
        <w:spacing w:after="313" w:afterLines="100" w:line="500" w:lineRule="exact"/>
        <w:jc w:val="center"/>
        <w:textAlignment w:val="auto"/>
        <w:rPr>
          <w:rFonts w:hint="eastAsia" w:ascii="方正小标宋_GBK" w:hAnsi="方正小标宋_GBK" w:eastAsia="方正小标宋_GBK" w:cs="方正小标宋_GBK"/>
          <w:color w:val="222222"/>
          <w:sz w:val="44"/>
          <w:szCs w:val="44"/>
          <w:lang w:eastAsia="zh-CN"/>
        </w:rPr>
      </w:pPr>
      <w:r>
        <w:rPr>
          <w:rFonts w:hint="eastAsia" w:ascii="黑体" w:hAnsi="黑体" w:eastAsia="黑体" w:cs="黑体"/>
          <w:color w:val="222222"/>
          <w:kern w:val="0"/>
          <w:sz w:val="44"/>
          <w:szCs w:val="44"/>
          <w:shd w:val="clear" w:color="auto" w:fill="FFFFFF"/>
          <w:lang w:val="en-US" w:eastAsia="zh-CN"/>
        </w:rPr>
        <w:t xml:space="preserve"> </w:t>
      </w:r>
      <w:r>
        <w:rPr>
          <w:rFonts w:hint="eastAsia" w:ascii="方正小标宋_GBK" w:hAnsi="方正小标宋_GBK" w:eastAsia="方正小标宋_GBK" w:cs="方正小标宋_GBK"/>
          <w:color w:val="222222"/>
          <w:kern w:val="0"/>
          <w:sz w:val="44"/>
          <w:szCs w:val="44"/>
          <w:shd w:val="clear" w:color="auto" w:fill="FFFFFF"/>
          <w:lang w:val="en-US" w:eastAsia="zh-CN"/>
        </w:rPr>
        <w:t xml:space="preserve"> 如东县用人单位劳动</w:t>
      </w:r>
      <w:r>
        <w:rPr>
          <w:rFonts w:hint="eastAsia" w:ascii="方正小标宋_GBK" w:hAnsi="方正小标宋_GBK" w:eastAsia="方正小标宋_GBK" w:cs="方正小标宋_GBK"/>
          <w:color w:val="222222"/>
          <w:kern w:val="0"/>
          <w:sz w:val="44"/>
          <w:szCs w:val="44"/>
          <w:shd w:val="clear" w:color="auto" w:fill="FFFFFF"/>
        </w:rPr>
        <w:t>用工指引</w:t>
      </w:r>
    </w:p>
    <w:p>
      <w:pPr>
        <w:keepNext w:val="0"/>
        <w:keepLines w:val="0"/>
        <w:pageBreakBefore w:val="0"/>
        <w:widowControl/>
        <w:shd w:val="clear" w:color="auto" w:fill="FFFFFF"/>
        <w:kinsoku/>
        <w:wordWrap/>
        <w:overflowPunct/>
        <w:topLinePunct w:val="0"/>
        <w:autoSpaceDE w:val="0"/>
        <w:autoSpaceDN/>
        <w:bidi w:val="0"/>
        <w:snapToGrid/>
        <w:spacing w:line="480" w:lineRule="exact"/>
        <w:jc w:val="center"/>
        <w:textAlignment w:val="auto"/>
        <w:rPr>
          <w:rFonts w:hint="eastAsia" w:ascii="黑体" w:hAnsi="黑体" w:eastAsia="黑体" w:cs="黑体"/>
          <w:color w:val="222222"/>
          <w:sz w:val="32"/>
          <w:szCs w:val="32"/>
        </w:rPr>
      </w:pPr>
      <w:r>
        <w:rPr>
          <w:rFonts w:hint="eastAsia" w:ascii="黑体" w:hAnsi="黑体" w:eastAsia="黑体" w:cs="黑体"/>
          <w:color w:val="222222"/>
          <w:kern w:val="0"/>
          <w:sz w:val="32"/>
          <w:szCs w:val="32"/>
          <w:shd w:val="clear" w:color="auto" w:fill="FFFFFF"/>
        </w:rPr>
        <w:t>第一章 总</w:t>
      </w:r>
      <w:r>
        <w:rPr>
          <w:rFonts w:hint="eastAsia" w:ascii="黑体" w:hAnsi="黑体" w:eastAsia="黑体" w:cs="黑体"/>
          <w:color w:val="222222"/>
          <w:kern w:val="0"/>
          <w:sz w:val="32"/>
          <w:szCs w:val="32"/>
          <w:shd w:val="clear" w:color="auto" w:fill="FFFFFF"/>
          <w:lang w:val="en-US" w:eastAsia="zh-CN"/>
        </w:rPr>
        <w:t xml:space="preserve"> </w:t>
      </w:r>
      <w:r>
        <w:rPr>
          <w:rFonts w:hint="eastAsia" w:ascii="黑体" w:hAnsi="黑体" w:eastAsia="黑体" w:cs="黑体"/>
          <w:color w:val="222222"/>
          <w:kern w:val="0"/>
          <w:sz w:val="32"/>
          <w:szCs w:val="32"/>
          <w:shd w:val="clear" w:color="auto" w:fill="FFFFFF"/>
        </w:rPr>
        <w:t>则</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 xml:space="preserve">第一条 </w:t>
      </w:r>
      <w:r>
        <w:rPr>
          <w:rFonts w:hint="eastAsia" w:ascii="仿宋" w:hAnsi="仿宋" w:eastAsia="仿宋" w:cs="仿宋"/>
          <w:color w:val="222222"/>
          <w:kern w:val="0"/>
          <w:sz w:val="32"/>
          <w:szCs w:val="32"/>
          <w:shd w:val="clear" w:color="auto" w:fill="FFFFFF"/>
        </w:rPr>
        <w:t xml:space="preserve"> 为进一步规范我县</w:t>
      </w:r>
      <w:r>
        <w:rPr>
          <w:rFonts w:hint="eastAsia" w:ascii="仿宋" w:hAnsi="仿宋" w:eastAsia="仿宋" w:cs="仿宋"/>
          <w:color w:val="222222"/>
          <w:kern w:val="0"/>
          <w:sz w:val="32"/>
          <w:szCs w:val="32"/>
          <w:shd w:val="clear" w:color="auto" w:fill="FFFFFF"/>
          <w:lang w:val="en-US" w:eastAsia="zh-CN"/>
        </w:rPr>
        <w:t>用人单位劳动</w:t>
      </w:r>
      <w:r>
        <w:rPr>
          <w:rFonts w:hint="eastAsia" w:ascii="仿宋" w:hAnsi="仿宋" w:eastAsia="仿宋" w:cs="仿宋"/>
          <w:color w:val="222222"/>
          <w:kern w:val="0"/>
          <w:sz w:val="32"/>
          <w:szCs w:val="32"/>
          <w:shd w:val="clear" w:color="auto" w:fill="FFFFFF"/>
        </w:rPr>
        <w:t>用工行为，营造良好用工环境，维护劳资双方的合法权益，促进我县劳动关系和谐稳定，根据《劳动法》、《就业促进法》、《劳动合同法》、《社会保险法》、《人力资源市场条例》、《劳动合同法实施条例》、《国务院工作时间规定》、《保障农民工工资支付条例》、《禁止使用童工规定》、《女职工劳动保护特别规定》、《工伤保险条例》、《江苏省工资支付条例》、《劳务派遣暂行规定》、《江苏省企业职工基本养老保险规定》等法律法规及相关政策文件的规定，结合相关的业务经办，</w:t>
      </w:r>
      <w:r>
        <w:rPr>
          <w:rFonts w:hint="eastAsia" w:ascii="仿宋" w:hAnsi="仿宋" w:eastAsia="仿宋" w:cs="仿宋"/>
          <w:color w:val="222222"/>
          <w:kern w:val="0"/>
          <w:sz w:val="32"/>
          <w:szCs w:val="32"/>
          <w:shd w:val="clear" w:color="auto" w:fill="FFFFFF"/>
          <w:lang w:val="en-US" w:eastAsia="zh-CN"/>
        </w:rPr>
        <w:t>特</w:t>
      </w:r>
      <w:r>
        <w:rPr>
          <w:rFonts w:hint="eastAsia" w:ascii="仿宋" w:hAnsi="仿宋" w:eastAsia="仿宋" w:cs="仿宋"/>
          <w:color w:val="222222"/>
          <w:kern w:val="0"/>
          <w:sz w:val="32"/>
          <w:szCs w:val="32"/>
          <w:shd w:val="clear" w:color="auto" w:fill="FFFFFF"/>
        </w:rPr>
        <w:t>制定本指引，供</w:t>
      </w:r>
      <w:r>
        <w:rPr>
          <w:rFonts w:hint="eastAsia" w:ascii="仿宋" w:hAnsi="仿宋" w:eastAsia="仿宋" w:cs="仿宋"/>
          <w:color w:val="222222"/>
          <w:kern w:val="0"/>
          <w:sz w:val="32"/>
          <w:szCs w:val="32"/>
          <w:shd w:val="clear" w:color="auto" w:fill="FFFFFF"/>
          <w:lang w:val="en-US" w:eastAsia="zh-CN"/>
        </w:rPr>
        <w:t>参照</w:t>
      </w:r>
      <w:r>
        <w:rPr>
          <w:rFonts w:hint="eastAsia" w:ascii="仿宋" w:hAnsi="仿宋" w:eastAsia="仿宋" w:cs="仿宋"/>
          <w:color w:val="222222"/>
          <w:kern w:val="0"/>
          <w:sz w:val="32"/>
          <w:szCs w:val="32"/>
          <w:shd w:val="clear" w:color="auto" w:fill="FFFFFF"/>
        </w:rPr>
        <w:t>使用。</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jc w:val="left"/>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 xml:space="preserve"> </w:t>
      </w:r>
    </w:p>
    <w:p>
      <w:pPr>
        <w:keepNext w:val="0"/>
        <w:keepLines w:val="0"/>
        <w:pageBreakBefore w:val="0"/>
        <w:widowControl/>
        <w:shd w:val="clear" w:color="auto" w:fill="FFFFFF"/>
        <w:kinsoku/>
        <w:wordWrap/>
        <w:overflowPunct/>
        <w:topLinePunct w:val="0"/>
        <w:autoSpaceDE w:val="0"/>
        <w:autoSpaceDN/>
        <w:bidi w:val="0"/>
        <w:snapToGrid/>
        <w:spacing w:line="480" w:lineRule="exact"/>
        <w:jc w:val="center"/>
        <w:textAlignment w:val="auto"/>
        <w:rPr>
          <w:rFonts w:hint="eastAsia" w:ascii="黑体" w:hAnsi="黑体" w:eastAsia="黑体" w:cs="黑体"/>
          <w:color w:val="222222"/>
          <w:sz w:val="32"/>
          <w:szCs w:val="32"/>
        </w:rPr>
      </w:pPr>
      <w:r>
        <w:rPr>
          <w:rFonts w:hint="eastAsia" w:ascii="黑体" w:hAnsi="黑体" w:eastAsia="黑体" w:cs="黑体"/>
          <w:color w:val="222222"/>
          <w:kern w:val="0"/>
          <w:sz w:val="32"/>
          <w:szCs w:val="32"/>
          <w:shd w:val="clear" w:color="auto" w:fill="FFFFFF"/>
        </w:rPr>
        <w:t>第二章 用工形式</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第二条</w:t>
      </w:r>
      <w:r>
        <w:rPr>
          <w:rFonts w:hint="eastAsia" w:ascii="仿宋" w:hAnsi="仿宋" w:eastAsia="仿宋" w:cs="仿宋"/>
          <w:color w:val="222222"/>
          <w:kern w:val="0"/>
          <w:sz w:val="32"/>
          <w:szCs w:val="32"/>
          <w:shd w:val="clear" w:color="auto" w:fill="FFFFFF"/>
        </w:rPr>
        <w:t xml:space="preserve">  劳动合同用工。劳动合同用工是我国企业基本用工形式，分为固定期限劳动合同、无固定期限劳动合同和以完成一定工作任务为期限的劳动合同。固定期限劳动合同，是指用人单位与劳动者约定合同终止时间的劳动合同。无固定期限劳动合同，是指用人单位与劳动者约定无确定终止时间的劳动合同。以完成一定工作任务为期限的劳动合同，是指用人单位与劳动者约定以某项工作的完成为合同期限的劳动合同。</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非典型性劳动合同关系。用人单位招用企业停产放长假人员、未达到法定退休年龄的离岗休养人员以及其他协商保留劳动关系的不在岗人员。应当依法签订劳动合同，但可对签订无固定限期劳动合同和支付经济补偿金作出例外约定。</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三</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劳务派遣用工。 劳务派遣用工是指劳务派遣单位与被派遣劳动者建立劳动关系，并将劳动者派遣到用工单位，被派遣劳动者在用工单位的指挥、监督下从事劳动的用工形式。</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劳务派遣用工是我国企业补充用工形式，只能在临时性、辅助性或者替代性的工作岗位上实施，劳务派遣用工数量不得超过用工总量的10%。临时性工作岗位是指存续时间不超过六个月的岗位；辅助性工作岗位是指为主营业务岗位提供服务的非主营业务岗位；替代性工作岗位是指用工单位的劳动者因脱产学习、休假等原因无法工作的一定期间内，可以由其他劳动者替代工作的岗位。</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四</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非全日制用工。非全日制用工是指以小时计酬为主，劳动者在同一用人单位一般平均每日工作时间不超过四小时，每周工作时间累计不超过二十四小时的用工形式。非全日制用工双方当事人不得约定试用期，劳动报酬结算支付周期最长不得超过十五日。</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jc w:val="left"/>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 xml:space="preserve"> </w:t>
      </w:r>
    </w:p>
    <w:p>
      <w:pPr>
        <w:keepNext w:val="0"/>
        <w:keepLines w:val="0"/>
        <w:pageBreakBefore w:val="0"/>
        <w:widowControl/>
        <w:shd w:val="clear" w:color="auto" w:fill="FFFFFF"/>
        <w:kinsoku/>
        <w:wordWrap/>
        <w:overflowPunct/>
        <w:topLinePunct w:val="0"/>
        <w:autoSpaceDE w:val="0"/>
        <w:autoSpaceDN/>
        <w:bidi w:val="0"/>
        <w:snapToGrid/>
        <w:spacing w:line="480" w:lineRule="exact"/>
        <w:jc w:val="center"/>
        <w:textAlignment w:val="auto"/>
        <w:rPr>
          <w:rFonts w:hint="eastAsia" w:ascii="仿宋" w:hAnsi="仿宋" w:eastAsia="仿宋" w:cs="仿宋"/>
          <w:color w:val="222222"/>
          <w:kern w:val="0"/>
          <w:sz w:val="32"/>
          <w:szCs w:val="32"/>
          <w:shd w:val="clear" w:color="auto" w:fill="FFFFFF"/>
        </w:rPr>
      </w:pPr>
      <w:r>
        <w:rPr>
          <w:rFonts w:hint="eastAsia" w:ascii="黑体" w:hAnsi="黑体" w:eastAsia="黑体" w:cs="黑体"/>
          <w:color w:val="222222"/>
          <w:kern w:val="0"/>
          <w:sz w:val="32"/>
          <w:szCs w:val="32"/>
          <w:shd w:val="clear" w:color="auto" w:fill="FFFFFF"/>
        </w:rPr>
        <w:t>第三章 用人单位</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五</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用人单位是指具有用人权利能力和用人行为能力，运用劳动力组织生产劳动，且向劳动者支付工资等劳动报酬的单位。用人单位的用人权利能力和用人行为能力，自其依法成立之时产生，自其依法撤消之时消灭。</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六</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w:t>
      </w:r>
      <w:r>
        <w:rPr>
          <w:rFonts w:hint="eastAsia" w:ascii="仿宋" w:hAnsi="仿宋" w:eastAsia="仿宋" w:cs="仿宋"/>
          <w:color w:val="222222"/>
          <w:kern w:val="0"/>
          <w:sz w:val="32"/>
          <w:szCs w:val="32"/>
          <w:shd w:val="clear" w:color="auto" w:fill="FFFFFF"/>
          <w:lang w:val="en-US" w:eastAsia="zh-CN"/>
        </w:rPr>
        <w:t xml:space="preserve"> </w:t>
      </w:r>
      <w:r>
        <w:rPr>
          <w:rFonts w:hint="eastAsia" w:ascii="仿宋" w:hAnsi="仿宋" w:eastAsia="仿宋" w:cs="仿宋"/>
          <w:color w:val="222222"/>
          <w:kern w:val="0"/>
          <w:sz w:val="32"/>
          <w:szCs w:val="32"/>
          <w:shd w:val="clear" w:color="auto" w:fill="FFFFFF"/>
        </w:rPr>
        <w:t>本指引所称的用人单位主要是指</w:t>
      </w:r>
      <w:r>
        <w:rPr>
          <w:rFonts w:hint="eastAsia" w:ascii="仿宋" w:hAnsi="仿宋" w:eastAsia="仿宋" w:cs="仿宋"/>
          <w:color w:val="222222"/>
          <w:kern w:val="0"/>
          <w:sz w:val="32"/>
          <w:szCs w:val="32"/>
          <w:shd w:val="clear" w:color="auto" w:fill="FFFFFF"/>
          <w:lang w:val="en-US" w:eastAsia="zh-CN"/>
        </w:rPr>
        <w:t>在</w:t>
      </w:r>
      <w:r>
        <w:rPr>
          <w:rFonts w:hint="eastAsia" w:ascii="仿宋" w:hAnsi="仿宋" w:eastAsia="仿宋" w:cs="仿宋"/>
          <w:color w:val="222222"/>
          <w:kern w:val="0"/>
          <w:sz w:val="32"/>
          <w:szCs w:val="32"/>
          <w:shd w:val="clear" w:color="auto" w:fill="FFFFFF"/>
        </w:rPr>
        <w:t>中华人民共和国境内与劳动者建立劳动关系的企业、个体经济组织、民办非企业单位等组织。依法成立的会计师事务所、律师事务所等合伙组织和基金会，同样属于用人单位。国家机关、事业单位、社会团体与劳动者建立劳动关系时，也是用人单位。</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七</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w:t>
      </w:r>
      <w:r>
        <w:rPr>
          <w:rFonts w:hint="eastAsia" w:ascii="仿宋" w:hAnsi="仿宋" w:eastAsia="仿宋" w:cs="仿宋"/>
          <w:color w:val="222222"/>
          <w:kern w:val="0"/>
          <w:sz w:val="32"/>
          <w:szCs w:val="32"/>
          <w:shd w:val="clear" w:color="auto" w:fill="FFFFFF"/>
          <w:lang w:val="en-US" w:eastAsia="zh-CN"/>
        </w:rPr>
        <w:t xml:space="preserve"> </w:t>
      </w:r>
      <w:r>
        <w:rPr>
          <w:rFonts w:hint="eastAsia" w:ascii="仿宋" w:hAnsi="仿宋" w:eastAsia="仿宋" w:cs="仿宋"/>
          <w:color w:val="222222"/>
          <w:kern w:val="0"/>
          <w:sz w:val="32"/>
          <w:szCs w:val="32"/>
          <w:shd w:val="clear" w:color="auto" w:fill="FFFFFF"/>
        </w:rPr>
        <w:t>非法用工单位指无营业执照或者已被依法吊销营业执照，有劳动用工行为的</w:t>
      </w:r>
      <w:r>
        <w:rPr>
          <w:rFonts w:hint="eastAsia" w:ascii="仿宋" w:hAnsi="仿宋" w:eastAsia="仿宋" w:cs="仿宋"/>
          <w:color w:val="222222"/>
          <w:kern w:val="0"/>
          <w:sz w:val="32"/>
          <w:szCs w:val="32"/>
          <w:shd w:val="clear" w:color="auto" w:fill="FFFFFF"/>
          <w:lang w:val="en-US" w:eastAsia="zh-CN"/>
        </w:rPr>
        <w:t>单位</w:t>
      </w:r>
      <w:r>
        <w:rPr>
          <w:rFonts w:hint="eastAsia" w:ascii="仿宋" w:hAnsi="仿宋" w:eastAsia="仿宋" w:cs="仿宋"/>
          <w:color w:val="222222"/>
          <w:kern w:val="0"/>
          <w:sz w:val="32"/>
          <w:szCs w:val="32"/>
          <w:shd w:val="clear" w:color="auto" w:fill="FFFFFF"/>
        </w:rPr>
        <w:t>。包括已被依法吊销营业执照或已向行政审批部门申请登记，但尚未取得营业执照的单位；和有固定的生产经营场所，从事生产经营行为，依法应当领取营业执照但未向行政审批部门申领的单位。</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default" w:ascii="仿宋" w:hAnsi="仿宋" w:eastAsia="仿宋" w:cs="仿宋"/>
          <w:color w:val="auto"/>
          <w:kern w:val="0"/>
          <w:sz w:val="32"/>
          <w:szCs w:val="32"/>
          <w:highlight w:val="none"/>
          <w:shd w:val="clear" w:color="auto" w:fill="FFFFFF"/>
          <w:lang w:val="en-US" w:eastAsia="zh-CN"/>
        </w:rPr>
      </w:pPr>
      <w:r>
        <w:rPr>
          <w:rFonts w:hint="eastAsia" w:ascii="仿宋" w:hAnsi="仿宋" w:eastAsia="仿宋" w:cs="仿宋"/>
          <w:color w:val="222222"/>
          <w:kern w:val="0"/>
          <w:sz w:val="32"/>
          <w:szCs w:val="32"/>
          <w:shd w:val="clear" w:color="auto" w:fill="FFFFFF"/>
        </w:rPr>
        <w:t>我局依法对非法用工单位实施劳动保障监察，监察事项主要包括遵守禁止使用童工规定，和涉及非法用工主体向劳动者履行财产清偿义务的情况。</w:t>
      </w:r>
      <w:r>
        <w:rPr>
          <w:rFonts w:hint="eastAsia" w:ascii="仿宋" w:hAnsi="仿宋" w:eastAsia="仿宋" w:cs="仿宋"/>
          <w:color w:val="auto"/>
          <w:kern w:val="0"/>
          <w:sz w:val="32"/>
          <w:szCs w:val="32"/>
          <w:highlight w:val="none"/>
          <w:shd w:val="clear" w:color="auto" w:fill="FFFFFF"/>
          <w:lang w:val="en-US" w:eastAsia="zh-CN"/>
        </w:rPr>
        <w:t>咨询窗口：</w:t>
      </w:r>
      <w:r>
        <w:rPr>
          <w:rFonts w:hint="eastAsia" w:ascii="仿宋_GB2312" w:hAnsi="仿宋_GB2312" w:eastAsia="仿宋_GB2312" w:cs="仿宋_GB2312"/>
          <w:color w:val="auto"/>
          <w:sz w:val="32"/>
          <w:highlight w:val="none"/>
          <w:lang w:val="en-US" w:eastAsia="zh-CN"/>
        </w:rPr>
        <w:t>人社局一楼劳动维权大厅，联系电话：84521427。</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八</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用人单位将工作任务发包给个人或者不具备合法经营资格的单位，导致拖欠所招用劳动者工资的，发包的用人单位与个人承包经营者承担连带赔偿责任。</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用人单位允许个人、不具备合法经营资格或者未取得相应资质的单位以用人单位的名义对外经营，导致拖欠所招用劳动者工资的，由用人单位清偿，并可以依法进行追偿。</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lang w:eastAsia="zh-CN"/>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九</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用人单位违反法律、法规规定将承包业务转包给不具备用工主体资格的组织或者自然人，该组织或者自然人聘用的劳动者从事承包业务时因工伤亡的，用人单位为承担工伤保险责任的单位</w:t>
      </w:r>
      <w:r>
        <w:rPr>
          <w:rFonts w:hint="eastAsia" w:ascii="仿宋" w:hAnsi="仿宋" w:eastAsia="仿宋" w:cs="仿宋"/>
          <w:color w:val="222222"/>
          <w:kern w:val="0"/>
          <w:sz w:val="32"/>
          <w:szCs w:val="32"/>
          <w:shd w:val="clear" w:color="auto" w:fill="FFFFFF"/>
          <w:lang w:eastAsia="zh-CN"/>
        </w:rPr>
        <w:t>。</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个人挂靠用人单位对外经营，其聘用的人员因工伤亡的，被挂靠单位为承担工伤保险责任的单位。</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十</w:t>
      </w:r>
      <w:r>
        <w:rPr>
          <w:rFonts w:hint="eastAsia" w:ascii="楷体" w:hAnsi="楷体" w:eastAsia="楷体" w:cs="楷体"/>
          <w:color w:val="222222"/>
          <w:kern w:val="0"/>
          <w:sz w:val="32"/>
          <w:szCs w:val="32"/>
          <w:shd w:val="clear" w:color="auto" w:fill="FFFFFF"/>
        </w:rPr>
        <w:t>条</w:t>
      </w:r>
      <w:r>
        <w:rPr>
          <w:rFonts w:hint="eastAsia" w:ascii="黑体" w:hAnsi="黑体" w:eastAsia="黑体" w:cs="黑体"/>
          <w:color w:val="222222"/>
          <w:kern w:val="0"/>
          <w:sz w:val="32"/>
          <w:szCs w:val="32"/>
          <w:shd w:val="clear" w:color="auto" w:fill="FFFFFF"/>
        </w:rPr>
        <w:t xml:space="preserve"> </w:t>
      </w:r>
      <w:r>
        <w:rPr>
          <w:rFonts w:hint="eastAsia" w:ascii="仿宋" w:hAnsi="仿宋" w:eastAsia="仿宋" w:cs="仿宋"/>
          <w:color w:val="222222"/>
          <w:kern w:val="0"/>
          <w:sz w:val="32"/>
          <w:szCs w:val="32"/>
          <w:shd w:val="clear" w:color="auto" w:fill="FFFFFF"/>
        </w:rPr>
        <w:t xml:space="preserve"> 用人单位应落实安全生产主体责任，提供必要的生产工具，采取适当的安全措施，保障好企业员工的生命健康安全和劳动权益。要建立健全企业内部规章制度，做到用工管理有据可依；鼓励员工参加技能培训，提高业务水平；建设休闲娱乐场所，营造积极向上、健康有趣的内部氛围；加大人文关怀力度，积极解决职工吃饭、住宿、交通、就医以及请休假等问题，保障员工基本福利待遇。</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jc w:val="left"/>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 xml:space="preserve"> </w:t>
      </w:r>
    </w:p>
    <w:p>
      <w:pPr>
        <w:keepNext w:val="0"/>
        <w:keepLines w:val="0"/>
        <w:pageBreakBefore w:val="0"/>
        <w:widowControl/>
        <w:shd w:val="clear" w:color="auto" w:fill="FFFFFF"/>
        <w:kinsoku/>
        <w:wordWrap/>
        <w:overflowPunct/>
        <w:topLinePunct w:val="0"/>
        <w:autoSpaceDE w:val="0"/>
        <w:autoSpaceDN/>
        <w:bidi w:val="0"/>
        <w:snapToGrid/>
        <w:spacing w:line="480" w:lineRule="exact"/>
        <w:jc w:val="center"/>
        <w:textAlignment w:val="auto"/>
        <w:rPr>
          <w:rFonts w:hint="eastAsia" w:ascii="黑体" w:hAnsi="黑体" w:eastAsia="黑体" w:cs="黑体"/>
          <w:color w:val="222222"/>
          <w:kern w:val="0"/>
          <w:sz w:val="32"/>
          <w:szCs w:val="32"/>
          <w:shd w:val="clear" w:color="auto" w:fill="FFFFFF"/>
        </w:rPr>
      </w:pPr>
      <w:r>
        <w:rPr>
          <w:rFonts w:hint="eastAsia" w:ascii="黑体" w:hAnsi="黑体" w:eastAsia="黑体" w:cs="黑体"/>
          <w:color w:val="222222"/>
          <w:kern w:val="0"/>
          <w:sz w:val="32"/>
          <w:szCs w:val="32"/>
          <w:shd w:val="clear" w:color="auto" w:fill="FFFFFF"/>
        </w:rPr>
        <w:t>第四章 用工单位</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十一</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用工单位是在劳务派遣协议中，接受以劳务派遣形式用工的单位。用工单位与被派遣</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"https://baike.so.com/doc/6732834-6947159.html" </w:instrText>
      </w:r>
      <w:r>
        <w:rPr>
          <w:rFonts w:hint="eastAsia" w:ascii="仿宋" w:hAnsi="仿宋" w:eastAsia="仿宋" w:cs="仿宋"/>
          <w:sz w:val="32"/>
          <w:szCs w:val="32"/>
        </w:rPr>
        <w:fldChar w:fldCharType="separate"/>
      </w:r>
      <w:r>
        <w:rPr>
          <w:rFonts w:hint="eastAsia" w:ascii="仿宋" w:hAnsi="仿宋" w:eastAsia="仿宋" w:cs="仿宋"/>
          <w:sz w:val="32"/>
          <w:szCs w:val="32"/>
        </w:rPr>
        <w:t>劳动者</w:t>
      </w:r>
      <w:r>
        <w:rPr>
          <w:rFonts w:hint="eastAsia" w:ascii="仿宋" w:hAnsi="仿宋" w:eastAsia="仿宋" w:cs="仿宋"/>
          <w:sz w:val="32"/>
          <w:szCs w:val="32"/>
        </w:rPr>
        <w:fldChar w:fldCharType="end"/>
      </w:r>
      <w:r>
        <w:rPr>
          <w:rFonts w:hint="eastAsia" w:ascii="仿宋" w:hAnsi="仿宋" w:eastAsia="仿宋" w:cs="仿宋"/>
          <w:color w:val="222222"/>
          <w:kern w:val="0"/>
          <w:sz w:val="32"/>
          <w:szCs w:val="32"/>
          <w:shd w:val="clear" w:color="auto" w:fill="FFFFFF"/>
        </w:rPr>
        <w:t>不存在</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"https://baike.so.com/doc/10041643-10523946.html" </w:instrText>
      </w:r>
      <w:r>
        <w:rPr>
          <w:rFonts w:hint="eastAsia" w:ascii="仿宋" w:hAnsi="仿宋" w:eastAsia="仿宋" w:cs="仿宋"/>
          <w:sz w:val="32"/>
          <w:szCs w:val="32"/>
        </w:rPr>
        <w:fldChar w:fldCharType="separate"/>
      </w:r>
      <w:r>
        <w:rPr>
          <w:rFonts w:hint="eastAsia" w:ascii="仿宋" w:hAnsi="仿宋" w:eastAsia="仿宋" w:cs="仿宋"/>
          <w:sz w:val="32"/>
          <w:szCs w:val="32"/>
        </w:rPr>
        <w:t>劳动关系</w:t>
      </w:r>
      <w:r>
        <w:rPr>
          <w:rFonts w:hint="eastAsia" w:ascii="仿宋" w:hAnsi="仿宋" w:eastAsia="仿宋" w:cs="仿宋"/>
          <w:sz w:val="32"/>
          <w:szCs w:val="32"/>
        </w:rPr>
        <w:fldChar w:fldCharType="end"/>
      </w:r>
      <w:r>
        <w:rPr>
          <w:rFonts w:hint="eastAsia" w:ascii="仿宋" w:hAnsi="仿宋" w:eastAsia="仿宋" w:cs="仿宋"/>
          <w:color w:val="222222"/>
          <w:kern w:val="0"/>
          <w:sz w:val="32"/>
          <w:szCs w:val="32"/>
          <w:shd w:val="clear" w:color="auto" w:fill="FFFFFF"/>
        </w:rPr>
        <w:t>。</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十二</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用工单位相关岗位符合“三性”（临时性、辅助性、替代性）要求，确需使用劳务派遣工时，应审慎选择具有《劳务派遣经营许可证》</w:t>
      </w:r>
      <w:r>
        <w:rPr>
          <w:rFonts w:hint="eastAsia" w:ascii="仿宋" w:hAnsi="仿宋" w:eastAsia="仿宋" w:cs="仿宋"/>
          <w:color w:val="222222"/>
          <w:kern w:val="0"/>
          <w:sz w:val="32"/>
          <w:szCs w:val="32"/>
          <w:shd w:val="clear" w:color="auto" w:fill="FFFFFF"/>
          <w:lang w:val="en-US" w:eastAsia="zh-CN"/>
        </w:rPr>
        <w:t>且在有效期内</w:t>
      </w:r>
      <w:r>
        <w:rPr>
          <w:rFonts w:hint="eastAsia" w:ascii="仿宋" w:hAnsi="仿宋" w:eastAsia="仿宋" w:cs="仿宋"/>
          <w:color w:val="222222"/>
          <w:kern w:val="0"/>
          <w:sz w:val="32"/>
          <w:szCs w:val="32"/>
          <w:shd w:val="clear" w:color="auto" w:fill="FFFFFF"/>
          <w:lang w:eastAsia="zh-CN"/>
        </w:rPr>
        <w:t>、</w:t>
      </w:r>
      <w:r>
        <w:rPr>
          <w:rFonts w:hint="eastAsia" w:ascii="仿宋" w:hAnsi="仿宋" w:eastAsia="仿宋" w:cs="仿宋"/>
          <w:color w:val="222222"/>
          <w:kern w:val="0"/>
          <w:sz w:val="32"/>
          <w:szCs w:val="32"/>
          <w:shd w:val="clear" w:color="auto" w:fill="FFFFFF"/>
        </w:rPr>
        <w:t>诚信服务好、风险管控能力强的劳务派遣机构合作，并签订《劳务派遣协议》。</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用工单位应当严格控制劳务派遣用工数量，使用的被派遣劳动者数量不得超过用工单位订立劳动合同人数与使用的被派遣劳动者人数之和的10%。</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sz w:val="32"/>
          <w:szCs w:val="32"/>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十三</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劳务派遣协议》内容应具备法定必备条款，明确用工数量、用工期限、用工地点、劳动技能等用工需求，明确双方权利义务及违约责任，双方应全面履行协议，避免在履约过程中因约定不明或未全面履行而产生纠纷。</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十四</w:t>
      </w:r>
      <w:r>
        <w:rPr>
          <w:rFonts w:hint="eastAsia" w:ascii="楷体" w:hAnsi="楷体" w:eastAsia="楷体" w:cs="楷体"/>
          <w:color w:val="222222"/>
          <w:kern w:val="0"/>
          <w:sz w:val="32"/>
          <w:szCs w:val="32"/>
          <w:shd w:val="clear" w:color="auto" w:fill="FFFFFF"/>
        </w:rPr>
        <w:t>条</w:t>
      </w:r>
      <w:r>
        <w:rPr>
          <w:rFonts w:hint="eastAsia" w:ascii="黑体" w:hAnsi="黑体" w:eastAsia="黑体" w:cs="黑体"/>
          <w:color w:val="222222"/>
          <w:kern w:val="0"/>
          <w:sz w:val="32"/>
          <w:szCs w:val="32"/>
          <w:shd w:val="clear" w:color="auto" w:fill="FFFFFF"/>
        </w:rPr>
        <w:t xml:space="preserve"> </w:t>
      </w:r>
      <w:r>
        <w:rPr>
          <w:rFonts w:hint="eastAsia" w:ascii="仿宋" w:hAnsi="仿宋" w:eastAsia="仿宋" w:cs="仿宋"/>
          <w:color w:val="222222"/>
          <w:kern w:val="0"/>
          <w:sz w:val="32"/>
          <w:szCs w:val="32"/>
          <w:shd w:val="clear" w:color="auto" w:fill="FFFFFF"/>
        </w:rPr>
        <w:t xml:space="preserve"> 使用劳务派遣工时，</w:t>
      </w:r>
      <w:r>
        <w:rPr>
          <w:rFonts w:hint="eastAsia" w:ascii="仿宋" w:hAnsi="仿宋" w:eastAsia="仿宋" w:cs="仿宋"/>
          <w:color w:val="222222"/>
          <w:kern w:val="0"/>
          <w:sz w:val="32"/>
          <w:szCs w:val="32"/>
          <w:shd w:val="clear" w:color="auto" w:fill="FFFFFF"/>
          <w:lang w:val="en-US" w:eastAsia="zh-CN"/>
        </w:rPr>
        <w:t>用工单位</w:t>
      </w:r>
      <w:r>
        <w:rPr>
          <w:rFonts w:hint="eastAsia" w:ascii="仿宋" w:hAnsi="仿宋" w:eastAsia="仿宋" w:cs="仿宋"/>
          <w:color w:val="222222"/>
          <w:kern w:val="0"/>
          <w:sz w:val="32"/>
          <w:szCs w:val="32"/>
          <w:shd w:val="clear" w:color="auto" w:fill="FFFFFF"/>
        </w:rPr>
        <w:t>应当确认使用的被派遣劳动者已由劳务派遣机构依法完成用工登记、参加社会保险、订立书面劳动合同、支付劳动报酬等法定义务，避免因劳务派遣机构未及时履行相关法定义务或权利义务约定不明等问题而发生纠纷。</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十五</w:t>
      </w:r>
      <w:r>
        <w:rPr>
          <w:rFonts w:hint="eastAsia" w:ascii="楷体" w:hAnsi="楷体" w:eastAsia="楷体" w:cs="楷体"/>
          <w:color w:val="222222"/>
          <w:kern w:val="0"/>
          <w:sz w:val="32"/>
          <w:szCs w:val="32"/>
          <w:shd w:val="clear" w:color="auto" w:fill="FFFFFF"/>
        </w:rPr>
        <w:t>条</w:t>
      </w:r>
      <w:r>
        <w:rPr>
          <w:rFonts w:hint="eastAsia" w:ascii="黑体" w:hAnsi="黑体" w:eastAsia="黑体" w:cs="黑体"/>
          <w:color w:val="222222"/>
          <w:kern w:val="0"/>
          <w:sz w:val="32"/>
          <w:szCs w:val="32"/>
          <w:shd w:val="clear" w:color="auto" w:fill="FFFFFF"/>
        </w:rPr>
        <w:t xml:space="preserve"> </w:t>
      </w:r>
      <w:r>
        <w:rPr>
          <w:rFonts w:hint="eastAsia" w:ascii="仿宋" w:hAnsi="仿宋" w:eastAsia="仿宋" w:cs="仿宋"/>
          <w:color w:val="222222"/>
          <w:kern w:val="0"/>
          <w:sz w:val="32"/>
          <w:szCs w:val="32"/>
          <w:shd w:val="clear" w:color="auto" w:fill="FFFFFF"/>
        </w:rPr>
        <w:t xml:space="preserve"> 使用劳务派遣工时，用工单位应积极关注被派遣劳动者动态，提高用工风险防控能力。严格控制劳务派遣用工数量在国家规定的比例范围内，不得随意退回被派遣劳动者，不得强迫或者变相强迫劳动者加班。根据《劳务派遣协议》内容，按时足额支付劳动报酬等相关费用。</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default" w:ascii="仿宋" w:hAnsi="仿宋" w:eastAsia="仿宋" w:cs="仿宋"/>
          <w:color w:val="222222"/>
          <w:kern w:val="0"/>
          <w:sz w:val="32"/>
          <w:szCs w:val="32"/>
          <w:highlight w:val="green"/>
          <w:shd w:val="clear" w:color="auto" w:fill="FFFFFF"/>
          <w:lang w:val="en-US" w:eastAsia="zh-CN"/>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十六</w:t>
      </w:r>
      <w:r>
        <w:rPr>
          <w:rFonts w:hint="eastAsia" w:ascii="楷体" w:hAnsi="楷体" w:eastAsia="楷体" w:cs="楷体"/>
          <w:color w:val="222222"/>
          <w:kern w:val="0"/>
          <w:sz w:val="32"/>
          <w:szCs w:val="32"/>
          <w:shd w:val="clear" w:color="auto" w:fill="FFFFFF"/>
        </w:rPr>
        <w:t>条</w:t>
      </w:r>
      <w:r>
        <w:rPr>
          <w:rFonts w:hint="eastAsia" w:ascii="黑体" w:hAnsi="黑体" w:eastAsia="黑体" w:cs="黑体"/>
          <w:color w:val="222222"/>
          <w:kern w:val="0"/>
          <w:sz w:val="32"/>
          <w:szCs w:val="32"/>
          <w:shd w:val="clear" w:color="auto" w:fill="FFFFFF"/>
        </w:rPr>
        <w:t xml:space="preserve"> </w:t>
      </w:r>
      <w:r>
        <w:rPr>
          <w:rFonts w:hint="eastAsia" w:ascii="仿宋" w:hAnsi="仿宋" w:eastAsia="仿宋" w:cs="仿宋"/>
          <w:color w:val="222222"/>
          <w:kern w:val="0"/>
          <w:sz w:val="32"/>
          <w:szCs w:val="32"/>
          <w:shd w:val="clear" w:color="auto" w:fill="FFFFFF"/>
        </w:rPr>
        <w:t xml:space="preserve"> 用工单位因客观情况发生重大变化，需提前解除《劳务派遣协议》的，应提前通知劳务派遣机构并按照约定承担相应的法律责任。如涉及人员较多，提前解除协议行为有可能引发群体事件或极端维权行为的，应及时向我局行政服务科报告。</w:t>
      </w:r>
      <w:r>
        <w:rPr>
          <w:rFonts w:hint="eastAsia" w:ascii="仿宋" w:hAnsi="仿宋" w:eastAsia="仿宋" w:cs="仿宋"/>
          <w:color w:val="222222"/>
          <w:kern w:val="0"/>
          <w:sz w:val="32"/>
          <w:szCs w:val="32"/>
          <w:highlight w:val="none"/>
          <w:shd w:val="clear" w:color="auto" w:fill="FFFFFF"/>
          <w:lang w:val="en-US" w:eastAsia="zh-CN"/>
        </w:rPr>
        <w:t>咨询科室：人社局行政服务科（812室），咨询电话：84517298。</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十七</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劳务派遣行为应当符合法律法规的规定，与劳动者建立劳动关系，按时足额支付劳动报酬，不得克扣、拖延发放工资，不得侵占劳动者的合法权益；不得散布虚假广告、收取介绍费、扣押工人证件；做到</w:t>
      </w:r>
      <w:r>
        <w:rPr>
          <w:rFonts w:hint="eastAsia" w:ascii="仿宋" w:hAnsi="仿宋" w:eastAsia="仿宋" w:cs="仿宋"/>
          <w:color w:val="222222"/>
          <w:kern w:val="0"/>
          <w:sz w:val="32"/>
          <w:szCs w:val="32"/>
          <w:shd w:val="clear" w:color="auto" w:fill="FFFFFF"/>
          <w:lang w:val="en-US" w:eastAsia="zh-CN"/>
        </w:rPr>
        <w:t>台账</w:t>
      </w:r>
      <w:r>
        <w:rPr>
          <w:rFonts w:hint="eastAsia" w:ascii="仿宋" w:hAnsi="仿宋" w:eastAsia="仿宋" w:cs="仿宋"/>
          <w:color w:val="222222"/>
          <w:kern w:val="0"/>
          <w:sz w:val="32"/>
          <w:szCs w:val="32"/>
          <w:shd w:val="clear" w:color="auto" w:fill="FFFFFF"/>
        </w:rPr>
        <w:t>清晰、信息公开透明，不得弄虚作假、欺上瞒下。</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十八</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劳务派遣机构应建立职工工伤、派遣职工安置分流、职工争议化解等有效应急处置预案，加强人员管理，科学研判风险，提高风险控制能力，在派遣员工切身利益受到侵害时，第一时间启动应急预案，并向我局行政服务科报告。</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十九</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正确区分劳务派遣和劳务外包之间的关系。</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劳务派遣是指劳务派遣机构将招用的劳动者派遣至用工单位，由用工单位直接对劳动者的劳动过程进行管理的一种用工形式。主要特征：由劳务派遣单位招用劳动者，并与被派遣劳动者建立劳动关系，签订劳动合同；用工单位使用被派遣劳动者，但与被派遣劳动者不建立劳动关系，不直接签订劳动合同；被派遣劳动者的劳动过程受用工单位的指挥管理。</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劳务外包是指用人单位（发包单位）将业务发包给承包单位，由承包单位自行安排人员按照用人单位（发包单位）要求完成相应的业务或工作内容的用工形式。主要特征：发包单位与承包单位基于外包合同形成民事上的契约关系；发包单位和承包单位约定将发包单位一定工作交付给承包单位完成，由发包单位支付承包单位一定的费用；承包单位与所雇用的劳动者建立劳动关系并对劳动者进行管理和支配；发包单位不能直接管理与支配承包单位的劳动者。</w:t>
      </w:r>
    </w:p>
    <w:p>
      <w:pPr>
        <w:keepNext w:val="0"/>
        <w:keepLines w:val="0"/>
        <w:pageBreakBefore w:val="0"/>
        <w:widowControl/>
        <w:shd w:val="clear" w:color="auto" w:fill="FFFFFF"/>
        <w:kinsoku/>
        <w:wordWrap/>
        <w:overflowPunct/>
        <w:topLinePunct w:val="0"/>
        <w:autoSpaceDE w:val="0"/>
        <w:autoSpaceDN/>
        <w:bidi w:val="0"/>
        <w:adjustRightInd/>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二十</w:t>
      </w:r>
      <w:r>
        <w:rPr>
          <w:rFonts w:hint="eastAsia" w:ascii="楷体" w:hAnsi="楷体" w:eastAsia="楷体" w:cs="楷体"/>
          <w:color w:val="222222"/>
          <w:kern w:val="0"/>
          <w:sz w:val="32"/>
          <w:szCs w:val="32"/>
          <w:shd w:val="clear" w:color="auto" w:fill="FFFFFF"/>
        </w:rPr>
        <w:t>条</w:t>
      </w:r>
      <w:r>
        <w:rPr>
          <w:rFonts w:hint="eastAsia" w:ascii="黑体" w:hAnsi="黑体" w:eastAsia="黑体" w:cs="黑体"/>
          <w:color w:val="222222"/>
          <w:kern w:val="0"/>
          <w:sz w:val="32"/>
          <w:szCs w:val="32"/>
          <w:shd w:val="clear" w:color="auto" w:fill="FFFFFF"/>
        </w:rPr>
        <w:t xml:space="preserve"> </w:t>
      </w:r>
      <w:r>
        <w:rPr>
          <w:rFonts w:hint="eastAsia" w:ascii="仿宋" w:hAnsi="仿宋" w:eastAsia="仿宋" w:cs="仿宋"/>
          <w:color w:val="222222"/>
          <w:kern w:val="0"/>
          <w:sz w:val="32"/>
          <w:szCs w:val="32"/>
          <w:shd w:val="clear" w:color="auto" w:fill="FFFFFF"/>
        </w:rPr>
        <w:t xml:space="preserve"> 劳务派遣关系适用《中华人民共和国劳动合同法》、《劳务派遣行政许可实施办法》、《劳务派遣暂行规定》；劳务外包关系适用《中华人民共和国民法典》。</w:t>
      </w:r>
    </w:p>
    <w:p>
      <w:pPr>
        <w:keepNext w:val="0"/>
        <w:keepLines w:val="0"/>
        <w:pageBreakBefore w:val="0"/>
        <w:widowControl/>
        <w:shd w:val="clear" w:color="auto" w:fill="FFFFFF"/>
        <w:kinsoku/>
        <w:wordWrap/>
        <w:overflowPunct/>
        <w:topLinePunct w:val="0"/>
        <w:autoSpaceDE w:val="0"/>
        <w:autoSpaceDN/>
        <w:bidi w:val="0"/>
        <w:adjustRightInd/>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发生劳动争议时，用工单位应协助劳务派遣机构与劳动者协商解决争议，有企业工会、调解委员会或调解组织的，应积极开展调解工作，调解不成的，引导劳动者通过劳动监察、仲裁、司法等合法救济途径理性维权。</w:t>
      </w:r>
    </w:p>
    <w:p>
      <w:pPr>
        <w:keepNext w:val="0"/>
        <w:keepLines w:val="0"/>
        <w:pageBreakBefore w:val="0"/>
        <w:widowControl/>
        <w:shd w:val="clear" w:color="auto" w:fill="FFFFFF"/>
        <w:kinsoku/>
        <w:wordWrap/>
        <w:overflowPunct/>
        <w:topLinePunct w:val="0"/>
        <w:autoSpaceDE w:val="0"/>
        <w:autoSpaceDN/>
        <w:bidi w:val="0"/>
        <w:adjustRightInd/>
        <w:snapToGrid/>
        <w:spacing w:line="480" w:lineRule="exact"/>
        <w:jc w:val="both"/>
        <w:textAlignment w:val="auto"/>
        <w:rPr>
          <w:rFonts w:hint="eastAsia" w:ascii="黑体" w:hAnsi="黑体" w:eastAsia="黑体" w:cs="黑体"/>
          <w:color w:val="222222"/>
          <w:kern w:val="0"/>
          <w:sz w:val="32"/>
          <w:szCs w:val="32"/>
          <w:shd w:val="clear" w:color="auto" w:fill="FFFFFF"/>
        </w:rPr>
      </w:pPr>
    </w:p>
    <w:p>
      <w:pPr>
        <w:keepNext w:val="0"/>
        <w:keepLines w:val="0"/>
        <w:pageBreakBefore w:val="0"/>
        <w:widowControl/>
        <w:shd w:val="clear" w:color="auto" w:fill="FFFFFF"/>
        <w:kinsoku/>
        <w:wordWrap/>
        <w:overflowPunct/>
        <w:topLinePunct w:val="0"/>
        <w:autoSpaceDE w:val="0"/>
        <w:autoSpaceDN/>
        <w:bidi w:val="0"/>
        <w:adjustRightInd/>
        <w:snapToGrid/>
        <w:spacing w:line="480" w:lineRule="exact"/>
        <w:jc w:val="center"/>
        <w:textAlignment w:val="auto"/>
        <w:rPr>
          <w:rFonts w:hint="eastAsia" w:ascii="黑体" w:hAnsi="黑体" w:eastAsia="黑体" w:cs="黑体"/>
          <w:color w:val="222222"/>
          <w:kern w:val="0"/>
          <w:sz w:val="32"/>
          <w:szCs w:val="32"/>
          <w:shd w:val="clear" w:color="auto" w:fill="FFFFFF"/>
        </w:rPr>
      </w:pPr>
      <w:r>
        <w:rPr>
          <w:rFonts w:hint="eastAsia" w:ascii="黑体" w:hAnsi="黑体" w:eastAsia="黑体" w:cs="黑体"/>
          <w:color w:val="222222"/>
          <w:kern w:val="0"/>
          <w:sz w:val="32"/>
          <w:szCs w:val="32"/>
          <w:shd w:val="clear" w:color="auto" w:fill="FFFFFF"/>
        </w:rPr>
        <w:t>第五章   劳动者就业</w:t>
      </w:r>
    </w:p>
    <w:p>
      <w:pPr>
        <w:keepNext w:val="0"/>
        <w:keepLines w:val="0"/>
        <w:pageBreakBefore w:val="0"/>
        <w:widowControl/>
        <w:shd w:val="clear" w:color="auto" w:fill="FFFFFF"/>
        <w:kinsoku/>
        <w:wordWrap/>
        <w:overflowPunct/>
        <w:topLinePunct w:val="0"/>
        <w:autoSpaceDE w:val="0"/>
        <w:autoSpaceDN/>
        <w:bidi w:val="0"/>
        <w:adjustRightInd/>
        <w:snapToGrid/>
        <w:spacing w:line="480" w:lineRule="exact"/>
        <w:ind w:firstLine="640" w:firstLineChars="200"/>
        <w:textAlignment w:val="auto"/>
        <w:rPr>
          <w:rFonts w:hint="default" w:ascii="仿宋" w:hAnsi="仿宋" w:eastAsia="仿宋" w:cs="仿宋"/>
          <w:color w:val="222222"/>
          <w:kern w:val="0"/>
          <w:sz w:val="32"/>
          <w:szCs w:val="32"/>
          <w:highlight w:val="none"/>
          <w:shd w:val="clear" w:color="auto" w:fill="FFFFFF"/>
          <w:lang w:val="en-US" w:eastAsia="zh-CN"/>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二十一</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劳动者可以通过公共人力资源服务机构、经营性人力资源服务机构介绍或者直接联系用人单位等渠道求职。</w:t>
      </w:r>
      <w:r>
        <w:rPr>
          <w:rFonts w:hint="eastAsia" w:ascii="仿宋" w:hAnsi="仿宋" w:eastAsia="仿宋" w:cs="仿宋"/>
          <w:color w:val="222222"/>
          <w:kern w:val="0"/>
          <w:sz w:val="32"/>
          <w:szCs w:val="32"/>
          <w:shd w:val="clear" w:color="auto" w:fill="FFFFFF"/>
          <w:lang w:val="en-US" w:eastAsia="zh-CN"/>
        </w:rPr>
        <w:t>我局公共人力资源服务机构为如东县劳动就业管理中心，</w:t>
      </w:r>
      <w:r>
        <w:rPr>
          <w:rFonts w:hint="eastAsia" w:ascii="仿宋" w:hAnsi="仿宋" w:eastAsia="仿宋" w:cs="仿宋"/>
          <w:color w:val="222222"/>
          <w:kern w:val="0"/>
          <w:sz w:val="32"/>
          <w:szCs w:val="32"/>
          <w:highlight w:val="none"/>
          <w:shd w:val="clear" w:color="auto" w:fill="FFFFFF"/>
          <w:lang w:val="en-US" w:eastAsia="zh-CN"/>
        </w:rPr>
        <w:t>咨询窗口：人社局二楼大厅71-74号窗口，联系电话：84513487、81995191。</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通过经营性人力资源服务机构介绍的，应当查看《人力资源服务许可证》、《营业执照》、服务项目、收费标准、监督机关和监督电话等。</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二十二</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劳动者就业，应当与用人单位订立劳动合同，明确约定用工形式、劳动报酬、工作时间、劳动保护、社会保险等与劳动者切身利益相关的内容，避免双方履约过程中产生争议。</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二十三</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劳动者通过劳务派遣形式就业的，应当与具备《劳务派遣经营许可证》、诚实守信的劳务派遣机构订立劳动合同，明确双方权利义务。</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二十四</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在校生利用业余时间勤工助学，不视为就业，未建立劳动关系。参加跟岗实习、顶岗实习，应取得学生监护人签字的知情同意书。</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highlight w:val="none"/>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二十五</w:t>
      </w:r>
      <w:r>
        <w:rPr>
          <w:rFonts w:hint="eastAsia" w:ascii="楷体" w:hAnsi="楷体" w:eastAsia="楷体" w:cs="楷体"/>
          <w:color w:val="222222"/>
          <w:kern w:val="0"/>
          <w:sz w:val="32"/>
          <w:szCs w:val="32"/>
          <w:shd w:val="clear" w:color="auto" w:fill="FFFFFF"/>
        </w:rPr>
        <w:t>条</w:t>
      </w:r>
      <w:r>
        <w:rPr>
          <w:rFonts w:hint="eastAsia" w:ascii="黑体" w:hAnsi="黑体" w:eastAsia="黑体" w:cs="黑体"/>
          <w:color w:val="222222"/>
          <w:kern w:val="0"/>
          <w:sz w:val="32"/>
          <w:szCs w:val="32"/>
          <w:shd w:val="clear" w:color="auto" w:fill="FFFFFF"/>
        </w:rPr>
        <w:t xml:space="preserve"> </w:t>
      </w:r>
      <w:r>
        <w:rPr>
          <w:rFonts w:hint="eastAsia" w:ascii="仿宋" w:hAnsi="仿宋" w:eastAsia="仿宋" w:cs="仿宋"/>
          <w:color w:val="222222"/>
          <w:kern w:val="0"/>
          <w:sz w:val="32"/>
          <w:szCs w:val="32"/>
          <w:shd w:val="clear" w:color="auto" w:fill="FFFFFF"/>
        </w:rPr>
        <w:t xml:space="preserve"> 劳动者与用人（工）单位发生劳资矛盾时，可以通过协商解决争议，也可以直接向劳动保障监察、劳动争议仲裁、司法等部门申请维权，严禁通过非法游行、爬塔吊、拉横幅等非理性手段维护权益。</w:t>
      </w:r>
      <w:r>
        <w:rPr>
          <w:rFonts w:hint="eastAsia" w:ascii="仿宋" w:hAnsi="仿宋" w:eastAsia="仿宋" w:cs="仿宋"/>
          <w:color w:val="222222"/>
          <w:kern w:val="0"/>
          <w:sz w:val="32"/>
          <w:szCs w:val="32"/>
          <w:highlight w:val="none"/>
          <w:shd w:val="clear" w:color="auto" w:fill="FFFFFF"/>
          <w:lang w:val="en-US" w:eastAsia="zh-CN"/>
        </w:rPr>
        <w:t>咨询窗口：</w:t>
      </w:r>
      <w:r>
        <w:rPr>
          <w:rFonts w:hint="eastAsia" w:ascii="仿宋_GB2312" w:hAnsi="仿宋_GB2312" w:eastAsia="仿宋_GB2312" w:cs="仿宋_GB2312"/>
          <w:sz w:val="32"/>
          <w:highlight w:val="none"/>
          <w:lang w:val="en-US" w:eastAsia="zh-CN"/>
        </w:rPr>
        <w:t>人社局一楼</w:t>
      </w:r>
      <w:r>
        <w:rPr>
          <w:rFonts w:hint="eastAsia" w:ascii="仿宋_GB2312" w:hAnsi="仿宋_GB2312" w:eastAsia="仿宋_GB2312" w:cs="仿宋_GB2312"/>
          <w:color w:val="auto"/>
          <w:sz w:val="32"/>
          <w:highlight w:val="none"/>
          <w:lang w:val="en-US" w:eastAsia="zh-CN"/>
        </w:rPr>
        <w:t>劳动维权</w:t>
      </w:r>
      <w:r>
        <w:rPr>
          <w:rFonts w:hint="eastAsia" w:ascii="仿宋_GB2312" w:hAnsi="仿宋_GB2312" w:eastAsia="仿宋_GB2312" w:cs="仿宋_GB2312"/>
          <w:sz w:val="32"/>
          <w:highlight w:val="none"/>
          <w:lang w:val="en-US" w:eastAsia="zh-CN"/>
        </w:rPr>
        <w:t>大厅，联系电话：84521427、84113168。</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jc w:val="left"/>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highlight w:val="none"/>
          <w:shd w:val="clear" w:color="auto" w:fill="FFFFFF"/>
        </w:rPr>
        <w:t xml:space="preserve"> </w:t>
      </w:r>
    </w:p>
    <w:p>
      <w:pPr>
        <w:keepNext w:val="0"/>
        <w:keepLines w:val="0"/>
        <w:pageBreakBefore w:val="0"/>
        <w:widowControl/>
        <w:shd w:val="clear" w:color="auto" w:fill="FFFFFF"/>
        <w:kinsoku/>
        <w:wordWrap/>
        <w:overflowPunct/>
        <w:topLinePunct w:val="0"/>
        <w:autoSpaceDE w:val="0"/>
        <w:autoSpaceDN/>
        <w:bidi w:val="0"/>
        <w:snapToGrid/>
        <w:spacing w:line="480" w:lineRule="exact"/>
        <w:jc w:val="center"/>
        <w:textAlignment w:val="auto"/>
        <w:rPr>
          <w:rFonts w:ascii="华文仿宋" w:hAnsi="华文仿宋" w:eastAsia="华文仿宋"/>
          <w:color w:val="auto"/>
          <w:sz w:val="24"/>
          <w:szCs w:val="24"/>
        </w:rPr>
      </w:pPr>
      <w:r>
        <w:rPr>
          <w:rFonts w:hint="eastAsia" w:ascii="黑体" w:hAnsi="黑体" w:eastAsia="黑体" w:cs="黑体"/>
          <w:color w:val="auto"/>
          <w:kern w:val="0"/>
          <w:sz w:val="32"/>
          <w:szCs w:val="32"/>
          <w:shd w:val="clear" w:color="auto" w:fill="FFFFFF"/>
        </w:rPr>
        <w:t xml:space="preserve"> 第六章  招用人员</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二十六</w:t>
      </w:r>
      <w:r>
        <w:rPr>
          <w:rFonts w:hint="eastAsia" w:ascii="楷体" w:hAnsi="楷体" w:eastAsia="楷体" w:cs="楷体"/>
          <w:color w:val="222222"/>
          <w:kern w:val="0"/>
          <w:sz w:val="32"/>
          <w:szCs w:val="32"/>
          <w:shd w:val="clear" w:color="auto" w:fill="FFFFFF"/>
        </w:rPr>
        <w:t>条</w:t>
      </w:r>
      <w:r>
        <w:rPr>
          <w:rFonts w:hint="eastAsia" w:ascii="黑体" w:hAnsi="黑体" w:eastAsia="黑体" w:cs="黑体"/>
          <w:color w:val="auto"/>
          <w:kern w:val="0"/>
          <w:sz w:val="32"/>
          <w:szCs w:val="32"/>
          <w:shd w:val="clear" w:color="auto" w:fill="FFFFFF"/>
        </w:rPr>
        <w:t> </w:t>
      </w:r>
      <w:r>
        <w:rPr>
          <w:rFonts w:hint="eastAsia" w:ascii="黑体" w:hAnsi="黑体" w:eastAsia="黑体" w:cs="黑体"/>
          <w:color w:val="auto"/>
          <w:kern w:val="0"/>
          <w:sz w:val="32"/>
          <w:szCs w:val="32"/>
          <w:shd w:val="clear" w:color="auto" w:fill="FFFFFF"/>
          <w:lang w:val="en-US" w:eastAsia="zh-CN"/>
        </w:rPr>
        <w:t xml:space="preserve"> </w:t>
      </w:r>
      <w:r>
        <w:rPr>
          <w:rFonts w:hint="eastAsia" w:ascii="仿宋" w:hAnsi="仿宋" w:eastAsia="仿宋" w:cs="仿宋"/>
          <w:color w:val="auto"/>
          <w:kern w:val="0"/>
          <w:sz w:val="32"/>
          <w:szCs w:val="32"/>
          <w:shd w:val="clear" w:color="auto" w:fill="FFFFFF"/>
        </w:rPr>
        <w:t>用人单位依法享有自主用人的权利。用人单位招用人员，应当向劳动者提供平等的就业机会和公平的就业条件。</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二十七</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auto"/>
          <w:kern w:val="0"/>
          <w:sz w:val="32"/>
          <w:szCs w:val="32"/>
          <w:shd w:val="clear" w:color="auto" w:fill="FFFFFF"/>
        </w:rPr>
        <w:t> </w:t>
      </w:r>
      <w:r>
        <w:rPr>
          <w:rFonts w:hint="eastAsia" w:ascii="仿宋" w:hAnsi="仿宋" w:eastAsia="仿宋" w:cs="仿宋"/>
          <w:color w:val="auto"/>
          <w:kern w:val="0"/>
          <w:sz w:val="32"/>
          <w:szCs w:val="32"/>
          <w:shd w:val="clear" w:color="auto" w:fill="FFFFFF"/>
          <w:lang w:val="en-US" w:eastAsia="zh-CN"/>
        </w:rPr>
        <w:t xml:space="preserve"> </w:t>
      </w:r>
      <w:r>
        <w:rPr>
          <w:rFonts w:hint="eastAsia" w:ascii="仿宋" w:hAnsi="仿宋" w:eastAsia="仿宋" w:cs="仿宋"/>
          <w:color w:val="auto"/>
          <w:kern w:val="0"/>
          <w:sz w:val="32"/>
          <w:szCs w:val="32"/>
          <w:shd w:val="clear" w:color="auto" w:fill="FFFFFF"/>
        </w:rPr>
        <w:t>用人单位可以通过下列途径自主招用人员：</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仿宋" w:hAnsi="仿宋" w:eastAsia="仿宋" w:cs="仿宋"/>
          <w:color w:val="auto"/>
          <w:kern w:val="0"/>
          <w:sz w:val="32"/>
          <w:szCs w:val="32"/>
          <w:shd w:val="clear" w:color="auto" w:fill="FFFFFF"/>
        </w:rPr>
        <w:t>（一）委托公共就业服务机构或职业中介机构；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仿宋" w:hAnsi="仿宋" w:eastAsia="仿宋" w:cs="仿宋"/>
          <w:color w:val="auto"/>
          <w:kern w:val="0"/>
          <w:sz w:val="32"/>
          <w:szCs w:val="32"/>
          <w:shd w:val="clear" w:color="auto" w:fill="FFFFFF"/>
        </w:rPr>
        <w:t>（二）参加职业招聘洽谈会；</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仿宋" w:hAnsi="仿宋" w:eastAsia="仿宋" w:cs="仿宋"/>
          <w:color w:val="auto"/>
          <w:kern w:val="0"/>
          <w:sz w:val="32"/>
          <w:szCs w:val="32"/>
          <w:shd w:val="clear" w:color="auto" w:fill="FFFFFF"/>
        </w:rPr>
        <w:t>（三）委托报纸、广播、电视、互联网站等大众传播媒介发布招聘信息；</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仿宋" w:hAnsi="仿宋" w:eastAsia="仿宋" w:cs="仿宋"/>
          <w:color w:val="auto"/>
          <w:kern w:val="0"/>
          <w:sz w:val="32"/>
          <w:szCs w:val="32"/>
          <w:shd w:val="clear" w:color="auto" w:fill="FFFFFF"/>
        </w:rPr>
        <w:t>（四）利用本企业场所、企业网站等自有途径发布招聘信息；</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仿宋" w:hAnsi="仿宋" w:eastAsia="仿宋" w:cs="仿宋"/>
          <w:color w:val="auto"/>
          <w:kern w:val="0"/>
          <w:sz w:val="32"/>
          <w:szCs w:val="32"/>
          <w:shd w:val="clear" w:color="auto" w:fill="FFFFFF"/>
        </w:rPr>
        <w:t>（五）其他合法途径。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二十八</w:t>
      </w:r>
      <w:r>
        <w:rPr>
          <w:rFonts w:hint="eastAsia" w:ascii="楷体" w:hAnsi="楷体" w:eastAsia="楷体" w:cs="楷体"/>
          <w:color w:val="222222"/>
          <w:kern w:val="0"/>
          <w:sz w:val="32"/>
          <w:szCs w:val="32"/>
          <w:shd w:val="clear" w:color="auto" w:fill="FFFFFF"/>
        </w:rPr>
        <w:t>条 </w:t>
      </w:r>
      <w:r>
        <w:rPr>
          <w:rFonts w:hint="eastAsia" w:ascii="仿宋" w:hAnsi="仿宋" w:eastAsia="仿宋" w:cs="仿宋"/>
          <w:color w:val="auto"/>
          <w:kern w:val="0"/>
          <w:sz w:val="32"/>
          <w:szCs w:val="32"/>
          <w:shd w:val="clear" w:color="auto" w:fill="FFFFFF"/>
          <w:lang w:val="en-US" w:eastAsia="zh-CN"/>
        </w:rPr>
        <w:t xml:space="preserve"> </w:t>
      </w:r>
      <w:r>
        <w:rPr>
          <w:rFonts w:hint="eastAsia" w:ascii="仿宋" w:hAnsi="仿宋" w:eastAsia="仿宋" w:cs="仿宋"/>
          <w:color w:val="auto"/>
          <w:kern w:val="0"/>
          <w:sz w:val="32"/>
          <w:szCs w:val="32"/>
          <w:shd w:val="clear" w:color="auto" w:fill="FFFFFF"/>
        </w:rPr>
        <w:t>用人单位委托公共就业服务机构或职业中介机构招用人员，或者参加招聘洽谈会时，应当提供招用人员简章，并出示营业执照（副本）或者有关部门批准其设立的文件、经办人的身份证件和受用人单位委托的证明。</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仿宋" w:hAnsi="仿宋" w:eastAsia="仿宋" w:cs="仿宋"/>
          <w:color w:val="auto"/>
          <w:kern w:val="0"/>
          <w:sz w:val="32"/>
          <w:szCs w:val="32"/>
          <w:shd w:val="clear" w:color="auto" w:fill="FFFFFF"/>
        </w:rPr>
        <w:t>招用人员简章应当包括用人单位基本情况、招用人数、工作内容、招录条件、劳动报酬、福利待遇、社会保险等内容，以及法律、法规规定的其他内容。</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二十九</w:t>
      </w:r>
      <w:r>
        <w:rPr>
          <w:rFonts w:hint="eastAsia" w:ascii="楷体" w:hAnsi="楷体" w:eastAsia="楷体" w:cs="楷体"/>
          <w:color w:val="222222"/>
          <w:kern w:val="0"/>
          <w:sz w:val="32"/>
          <w:szCs w:val="32"/>
          <w:shd w:val="clear" w:color="auto" w:fill="FFFFFF"/>
        </w:rPr>
        <w:t>条</w:t>
      </w:r>
      <w:r>
        <w:rPr>
          <w:rFonts w:hint="eastAsia" w:ascii="黑体" w:hAnsi="黑体" w:eastAsia="黑体" w:cs="黑体"/>
          <w:color w:val="auto"/>
          <w:kern w:val="0"/>
          <w:sz w:val="32"/>
          <w:szCs w:val="32"/>
          <w:shd w:val="clear" w:color="auto" w:fill="FFFFFF"/>
          <w:lang w:val="en-US" w:eastAsia="zh-CN"/>
        </w:rPr>
        <w:t xml:space="preserve">  </w:t>
      </w:r>
      <w:r>
        <w:rPr>
          <w:rFonts w:hint="eastAsia" w:ascii="仿宋" w:hAnsi="仿宋" w:eastAsia="仿宋" w:cs="仿宋"/>
          <w:color w:val="auto"/>
          <w:kern w:val="0"/>
          <w:sz w:val="32"/>
          <w:szCs w:val="32"/>
          <w:shd w:val="clear" w:color="auto" w:fill="FFFFFF"/>
        </w:rPr>
        <w:t>用人单位招用人员时，应当依法如实告知劳动者有关工作内容、工作条件、工作地点、职业危害、安全生产状况、劳动报酬以及劳动者要求了解的其他情况。</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仿宋" w:hAnsi="仿宋" w:eastAsia="仿宋" w:cs="仿宋"/>
          <w:color w:val="auto"/>
          <w:kern w:val="0"/>
          <w:sz w:val="32"/>
          <w:szCs w:val="32"/>
          <w:shd w:val="clear" w:color="auto" w:fill="FFFFFF"/>
        </w:rPr>
        <w:t>用人单位应当根据劳动者的要求，及时向其反馈是否录用的情况。</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三十</w:t>
      </w:r>
      <w:r>
        <w:rPr>
          <w:rFonts w:hint="eastAsia" w:ascii="楷体" w:hAnsi="楷体" w:eastAsia="楷体" w:cs="楷体"/>
          <w:color w:val="222222"/>
          <w:kern w:val="0"/>
          <w:sz w:val="32"/>
          <w:szCs w:val="32"/>
          <w:shd w:val="clear" w:color="auto" w:fill="FFFFFF"/>
        </w:rPr>
        <w:t>条</w:t>
      </w:r>
      <w:r>
        <w:rPr>
          <w:rFonts w:hint="eastAsia" w:ascii="黑体" w:hAnsi="黑体" w:eastAsia="黑体" w:cs="黑体"/>
          <w:color w:val="auto"/>
          <w:kern w:val="0"/>
          <w:sz w:val="32"/>
          <w:szCs w:val="32"/>
          <w:shd w:val="clear" w:color="auto" w:fill="FFFFFF"/>
          <w:lang w:val="en-US" w:eastAsia="zh-CN"/>
        </w:rPr>
        <w:t xml:space="preserve">  </w:t>
      </w:r>
      <w:r>
        <w:rPr>
          <w:rFonts w:hint="eastAsia" w:ascii="仿宋" w:hAnsi="仿宋" w:eastAsia="仿宋" w:cs="仿宋"/>
          <w:color w:val="auto"/>
          <w:kern w:val="0"/>
          <w:sz w:val="32"/>
          <w:szCs w:val="32"/>
          <w:shd w:val="clear" w:color="auto" w:fill="FFFFFF"/>
        </w:rPr>
        <w:t>用人单位应当对劳动者的个人资料予以保密。公开劳动者的个人资料信息和使用劳动者的技术、智力成果，须经劳动者本人书面同意。</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三十一</w:t>
      </w:r>
      <w:r>
        <w:rPr>
          <w:rFonts w:hint="eastAsia" w:ascii="楷体" w:hAnsi="楷体" w:eastAsia="楷体" w:cs="楷体"/>
          <w:color w:val="222222"/>
          <w:kern w:val="0"/>
          <w:sz w:val="32"/>
          <w:szCs w:val="32"/>
          <w:shd w:val="clear" w:color="auto" w:fill="FFFFFF"/>
        </w:rPr>
        <w:t>条</w:t>
      </w:r>
      <w:r>
        <w:rPr>
          <w:rFonts w:hint="eastAsia" w:ascii="黑体" w:hAnsi="黑体" w:eastAsia="黑体" w:cs="黑体"/>
          <w:color w:val="auto"/>
          <w:kern w:val="0"/>
          <w:sz w:val="32"/>
          <w:szCs w:val="32"/>
          <w:shd w:val="clear" w:color="auto" w:fill="FFFFFF"/>
          <w:lang w:val="en-US" w:eastAsia="zh-CN"/>
        </w:rPr>
        <w:t xml:space="preserve">  </w:t>
      </w:r>
      <w:r>
        <w:rPr>
          <w:rFonts w:hint="eastAsia" w:ascii="仿宋" w:hAnsi="仿宋" w:eastAsia="仿宋" w:cs="仿宋"/>
          <w:color w:val="auto"/>
          <w:kern w:val="0"/>
          <w:sz w:val="32"/>
          <w:szCs w:val="32"/>
          <w:shd w:val="clear" w:color="auto" w:fill="FFFFFF"/>
        </w:rPr>
        <w:t>用人单位招用人员不得有下列行为：</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仿宋" w:hAnsi="仿宋" w:eastAsia="仿宋" w:cs="仿宋"/>
          <w:color w:val="auto"/>
          <w:kern w:val="0"/>
          <w:sz w:val="32"/>
          <w:szCs w:val="32"/>
          <w:shd w:val="clear" w:color="auto" w:fill="FFFFFF"/>
        </w:rPr>
        <w:t>（一）提供虚假招聘信息，发布虚假招聘广告；</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仿宋" w:hAnsi="仿宋" w:eastAsia="仿宋" w:cs="仿宋"/>
          <w:color w:val="auto"/>
          <w:kern w:val="0"/>
          <w:sz w:val="32"/>
          <w:szCs w:val="32"/>
          <w:shd w:val="clear" w:color="auto" w:fill="FFFFFF"/>
        </w:rPr>
        <w:t>（二）扣押被录用人员的居民身份证和其他证件；</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仿宋" w:hAnsi="仿宋" w:eastAsia="仿宋" w:cs="仿宋"/>
          <w:color w:val="auto"/>
          <w:kern w:val="0"/>
          <w:sz w:val="32"/>
          <w:szCs w:val="32"/>
          <w:shd w:val="clear" w:color="auto" w:fill="FFFFFF"/>
        </w:rPr>
        <w:t>（三）以担保或者其他名义向劳动者收取财物；</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仿宋" w:hAnsi="仿宋" w:eastAsia="仿宋" w:cs="仿宋"/>
          <w:color w:val="auto"/>
          <w:kern w:val="0"/>
          <w:sz w:val="32"/>
          <w:szCs w:val="32"/>
          <w:shd w:val="clear" w:color="auto" w:fill="FFFFFF"/>
        </w:rPr>
        <w:t>（四）招用未满16周岁的未成年人以及国家法律、行政法规规定不得招用的其他人员；</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仿宋" w:hAnsi="仿宋" w:eastAsia="仿宋" w:cs="仿宋"/>
          <w:color w:val="auto"/>
          <w:kern w:val="0"/>
          <w:sz w:val="32"/>
          <w:szCs w:val="32"/>
          <w:shd w:val="clear" w:color="auto" w:fill="FFFFFF"/>
        </w:rPr>
        <w:t>（五）招用无合法身份证件的人员；</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仿宋" w:hAnsi="仿宋" w:eastAsia="仿宋" w:cs="仿宋"/>
          <w:color w:val="auto"/>
          <w:kern w:val="0"/>
          <w:sz w:val="32"/>
          <w:szCs w:val="32"/>
          <w:shd w:val="clear" w:color="auto" w:fill="FFFFFF"/>
        </w:rPr>
        <w:t>（六）以招用人员为名牟取不正当利益或进行其他违法活动。</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三十二</w:t>
      </w:r>
      <w:r>
        <w:rPr>
          <w:rFonts w:hint="eastAsia" w:ascii="楷体" w:hAnsi="楷体" w:eastAsia="楷体" w:cs="楷体"/>
          <w:color w:val="222222"/>
          <w:kern w:val="0"/>
          <w:sz w:val="32"/>
          <w:szCs w:val="32"/>
          <w:shd w:val="clear" w:color="auto" w:fill="FFFFFF"/>
        </w:rPr>
        <w:t>条</w:t>
      </w:r>
      <w:r>
        <w:rPr>
          <w:rFonts w:hint="eastAsia" w:ascii="黑体" w:hAnsi="黑体" w:eastAsia="黑体" w:cs="黑体"/>
          <w:color w:val="auto"/>
          <w:kern w:val="0"/>
          <w:sz w:val="32"/>
          <w:szCs w:val="32"/>
          <w:shd w:val="clear" w:color="auto" w:fill="FFFFFF"/>
          <w:lang w:val="en-US" w:eastAsia="zh-CN"/>
        </w:rPr>
        <w:t xml:space="preserve">  </w:t>
      </w:r>
      <w:r>
        <w:rPr>
          <w:rFonts w:hint="eastAsia" w:ascii="仿宋" w:hAnsi="仿宋" w:eastAsia="仿宋" w:cs="仿宋"/>
          <w:color w:val="auto"/>
          <w:kern w:val="0"/>
          <w:sz w:val="32"/>
          <w:szCs w:val="32"/>
          <w:shd w:val="clear" w:color="auto" w:fill="FFFFFF"/>
        </w:rPr>
        <w:t>用人单位不得以诋毁其他用人单位信誉、商业贿赂等不正当手段招聘人员。</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三十三</w:t>
      </w:r>
      <w:r>
        <w:rPr>
          <w:rFonts w:hint="eastAsia" w:ascii="楷体" w:hAnsi="楷体" w:eastAsia="楷体" w:cs="楷体"/>
          <w:color w:val="222222"/>
          <w:kern w:val="0"/>
          <w:sz w:val="32"/>
          <w:szCs w:val="32"/>
          <w:shd w:val="clear" w:color="auto" w:fill="FFFFFF"/>
        </w:rPr>
        <w:t>条</w:t>
      </w:r>
      <w:r>
        <w:rPr>
          <w:rFonts w:hint="eastAsia" w:ascii="黑体" w:hAnsi="黑体" w:eastAsia="黑体" w:cs="黑体"/>
          <w:color w:val="auto"/>
          <w:kern w:val="0"/>
          <w:sz w:val="32"/>
          <w:szCs w:val="32"/>
          <w:shd w:val="clear" w:color="auto" w:fill="FFFFFF"/>
          <w:lang w:val="en-US" w:eastAsia="zh-CN"/>
        </w:rPr>
        <w:t xml:space="preserve">  </w:t>
      </w:r>
      <w:r>
        <w:rPr>
          <w:rFonts w:hint="eastAsia" w:ascii="仿宋" w:hAnsi="仿宋" w:eastAsia="仿宋" w:cs="仿宋"/>
          <w:color w:val="auto"/>
          <w:kern w:val="0"/>
          <w:sz w:val="32"/>
          <w:szCs w:val="32"/>
          <w:shd w:val="clear" w:color="auto" w:fill="FFFFFF"/>
        </w:rPr>
        <w:t>用人单位在招用人员时，除国家规定的不适合妇女从事的工种或者岗位外，不得以性别为由拒绝录用妇女或者提高对妇女的录用标准。</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仿宋" w:hAnsi="仿宋" w:eastAsia="仿宋" w:cs="仿宋"/>
          <w:color w:val="auto"/>
          <w:kern w:val="0"/>
          <w:sz w:val="32"/>
          <w:szCs w:val="32"/>
          <w:shd w:val="clear" w:color="auto" w:fill="FFFFFF"/>
        </w:rPr>
        <w:t>用人单位录用女职工，不得在劳动合同中规定限制女职工结婚、生育的内容。</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三十四</w:t>
      </w:r>
      <w:r>
        <w:rPr>
          <w:rFonts w:hint="eastAsia" w:ascii="楷体" w:hAnsi="楷体" w:eastAsia="楷体" w:cs="楷体"/>
          <w:color w:val="222222"/>
          <w:kern w:val="0"/>
          <w:sz w:val="32"/>
          <w:szCs w:val="32"/>
          <w:shd w:val="clear" w:color="auto" w:fill="FFFFFF"/>
        </w:rPr>
        <w:t>条</w:t>
      </w:r>
      <w:r>
        <w:rPr>
          <w:rFonts w:hint="eastAsia" w:ascii="黑体" w:hAnsi="黑体" w:eastAsia="黑体" w:cs="黑体"/>
          <w:color w:val="auto"/>
          <w:kern w:val="0"/>
          <w:sz w:val="32"/>
          <w:szCs w:val="32"/>
          <w:shd w:val="clear" w:color="auto" w:fill="FFFFFF"/>
          <w:lang w:val="en-US" w:eastAsia="zh-CN"/>
        </w:rPr>
        <w:t xml:space="preserve">  </w:t>
      </w:r>
      <w:r>
        <w:rPr>
          <w:rFonts w:hint="eastAsia" w:ascii="仿宋" w:hAnsi="仿宋" w:eastAsia="仿宋" w:cs="仿宋"/>
          <w:color w:val="auto"/>
          <w:kern w:val="0"/>
          <w:sz w:val="32"/>
          <w:szCs w:val="32"/>
          <w:shd w:val="clear" w:color="auto" w:fill="FFFFFF"/>
        </w:rPr>
        <w:t>用人单位招用人员，应当依法对少数民族劳动者给予适当照顾。</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三十五</w:t>
      </w:r>
      <w:r>
        <w:rPr>
          <w:rFonts w:hint="eastAsia" w:ascii="楷体" w:hAnsi="楷体" w:eastAsia="楷体" w:cs="楷体"/>
          <w:color w:val="222222"/>
          <w:kern w:val="0"/>
          <w:sz w:val="32"/>
          <w:szCs w:val="32"/>
          <w:shd w:val="clear" w:color="auto" w:fill="FFFFFF"/>
        </w:rPr>
        <w:t>条</w:t>
      </w:r>
      <w:r>
        <w:rPr>
          <w:rFonts w:hint="eastAsia" w:ascii="黑体" w:hAnsi="黑体" w:eastAsia="黑体" w:cs="黑体"/>
          <w:color w:val="auto"/>
          <w:kern w:val="0"/>
          <w:sz w:val="32"/>
          <w:szCs w:val="32"/>
          <w:shd w:val="clear" w:color="auto" w:fill="FFFFFF"/>
          <w:lang w:val="en-US" w:eastAsia="zh-CN"/>
        </w:rPr>
        <w:t xml:space="preserve">  </w:t>
      </w:r>
      <w:r>
        <w:rPr>
          <w:rFonts w:hint="eastAsia" w:ascii="仿宋" w:hAnsi="仿宋" w:eastAsia="仿宋" w:cs="仿宋"/>
          <w:color w:val="auto"/>
          <w:kern w:val="0"/>
          <w:sz w:val="32"/>
          <w:szCs w:val="32"/>
          <w:shd w:val="clear" w:color="auto" w:fill="FFFFFF"/>
        </w:rPr>
        <w:t>用人单位招用人员，不得歧视残疾人。</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三十六</w:t>
      </w:r>
      <w:r>
        <w:rPr>
          <w:rFonts w:hint="eastAsia" w:ascii="楷体" w:hAnsi="楷体" w:eastAsia="楷体" w:cs="楷体"/>
          <w:color w:val="222222"/>
          <w:kern w:val="0"/>
          <w:sz w:val="32"/>
          <w:szCs w:val="32"/>
          <w:shd w:val="clear" w:color="auto" w:fill="FFFFFF"/>
        </w:rPr>
        <w:t>条</w:t>
      </w:r>
      <w:r>
        <w:rPr>
          <w:rFonts w:hint="eastAsia" w:ascii="黑体" w:hAnsi="黑体" w:eastAsia="黑体" w:cs="黑体"/>
          <w:color w:val="auto"/>
          <w:kern w:val="0"/>
          <w:sz w:val="32"/>
          <w:szCs w:val="32"/>
          <w:shd w:val="clear" w:color="auto" w:fill="FFFFFF"/>
          <w:lang w:val="en-US" w:eastAsia="zh-CN"/>
        </w:rPr>
        <w:t xml:space="preserve">  </w:t>
      </w:r>
      <w:r>
        <w:rPr>
          <w:rFonts w:hint="eastAsia" w:ascii="仿宋" w:hAnsi="仿宋" w:eastAsia="仿宋" w:cs="仿宋"/>
          <w:color w:val="auto"/>
          <w:kern w:val="0"/>
          <w:sz w:val="32"/>
          <w:szCs w:val="32"/>
          <w:shd w:val="clear" w:color="auto" w:fill="FFFFFF"/>
        </w:rPr>
        <w:t>农村劳动者进城就业享有与城镇劳动者平等的劳动权利，不得对农村劳动者进城就业设置歧视性限制。</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三十七</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auto"/>
          <w:kern w:val="0"/>
          <w:sz w:val="32"/>
          <w:szCs w:val="32"/>
          <w:shd w:val="clear" w:color="auto" w:fill="FFFFFF"/>
        </w:rPr>
        <w:t> </w:t>
      </w:r>
      <w:r>
        <w:rPr>
          <w:rFonts w:hint="eastAsia" w:ascii="仿宋" w:hAnsi="仿宋" w:eastAsia="仿宋" w:cs="仿宋"/>
          <w:color w:val="auto"/>
          <w:kern w:val="0"/>
          <w:sz w:val="32"/>
          <w:szCs w:val="32"/>
          <w:shd w:val="clear" w:color="auto" w:fill="FFFFFF"/>
          <w:lang w:val="en-US" w:eastAsia="zh-CN"/>
        </w:rPr>
        <w:t xml:space="preserve"> </w:t>
      </w:r>
      <w:r>
        <w:rPr>
          <w:rFonts w:hint="eastAsia" w:ascii="仿宋" w:hAnsi="仿宋" w:eastAsia="仿宋" w:cs="仿宋"/>
          <w:color w:val="auto"/>
          <w:kern w:val="0"/>
          <w:sz w:val="32"/>
          <w:szCs w:val="32"/>
          <w:shd w:val="clear" w:color="auto" w:fill="FFFFFF"/>
        </w:rPr>
        <w:t>用人单位招用人员，不得以是传染病病原携带者为由拒绝录用。但是，经医学鉴定传染病病原携带者在治愈前或者排除传染嫌疑前，不得从事法律、行政法规和国务院卫生行政部门规定禁止从事的易使传染病扩散的工作。</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仿宋" w:hAnsi="仿宋" w:eastAsia="仿宋" w:cs="仿宋"/>
          <w:color w:val="auto"/>
          <w:kern w:val="0"/>
          <w:sz w:val="32"/>
          <w:szCs w:val="32"/>
          <w:shd w:val="clear" w:color="auto" w:fill="FFFFFF"/>
        </w:rPr>
        <w:t>用人单位招用人员，除国家法律、行政法规和国务院卫生行政部门规定禁止乙肝病原携带者从事的工作外，不得强行将乙肝病毒血清学指标作为体检标准。</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三十八</w:t>
      </w:r>
      <w:r>
        <w:rPr>
          <w:rFonts w:hint="eastAsia" w:ascii="楷体" w:hAnsi="楷体" w:eastAsia="楷体" w:cs="楷体"/>
          <w:color w:val="222222"/>
          <w:kern w:val="0"/>
          <w:sz w:val="32"/>
          <w:szCs w:val="32"/>
          <w:shd w:val="clear" w:color="auto" w:fill="FFFFFF"/>
        </w:rPr>
        <w:t>条</w:t>
      </w:r>
      <w:r>
        <w:rPr>
          <w:rFonts w:hint="eastAsia" w:ascii="黑体" w:hAnsi="黑体" w:eastAsia="黑体" w:cs="黑体"/>
          <w:color w:val="auto"/>
          <w:kern w:val="0"/>
          <w:sz w:val="32"/>
          <w:szCs w:val="32"/>
          <w:shd w:val="clear" w:color="auto" w:fill="FFFFFF"/>
        </w:rPr>
        <w:t> </w:t>
      </w:r>
      <w:r>
        <w:rPr>
          <w:rFonts w:hint="eastAsia" w:ascii="黑体" w:hAnsi="黑体" w:eastAsia="黑体" w:cs="黑体"/>
          <w:color w:val="auto"/>
          <w:kern w:val="0"/>
          <w:sz w:val="32"/>
          <w:szCs w:val="32"/>
          <w:shd w:val="clear" w:color="auto" w:fill="FFFFFF"/>
          <w:lang w:val="en-US" w:eastAsia="zh-CN"/>
        </w:rPr>
        <w:t xml:space="preserve"> </w:t>
      </w:r>
      <w:r>
        <w:rPr>
          <w:rFonts w:hint="eastAsia" w:ascii="仿宋" w:hAnsi="仿宋" w:eastAsia="仿宋" w:cs="仿宋"/>
          <w:color w:val="auto"/>
          <w:kern w:val="0"/>
          <w:sz w:val="32"/>
          <w:szCs w:val="32"/>
          <w:shd w:val="clear" w:color="auto" w:fill="FFFFFF"/>
        </w:rPr>
        <w:t>用人单位发布的招用人员简章或招聘广告，不得包含歧视性内容。</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三十九</w:t>
      </w:r>
      <w:r>
        <w:rPr>
          <w:rFonts w:hint="eastAsia" w:ascii="楷体" w:hAnsi="楷体" w:eastAsia="楷体" w:cs="楷体"/>
          <w:color w:val="222222"/>
          <w:kern w:val="0"/>
          <w:sz w:val="32"/>
          <w:szCs w:val="32"/>
          <w:shd w:val="clear" w:color="auto" w:fill="FFFFFF"/>
        </w:rPr>
        <w:t>条</w:t>
      </w:r>
      <w:r>
        <w:rPr>
          <w:rFonts w:hint="eastAsia" w:ascii="黑体" w:hAnsi="黑体" w:eastAsia="黑体" w:cs="黑体"/>
          <w:color w:val="auto"/>
          <w:kern w:val="0"/>
          <w:sz w:val="32"/>
          <w:szCs w:val="32"/>
          <w:shd w:val="clear" w:color="auto" w:fill="FFFFFF"/>
          <w:lang w:val="en-US" w:eastAsia="zh-CN"/>
        </w:rPr>
        <w:t xml:space="preserve">  </w:t>
      </w:r>
      <w:r>
        <w:rPr>
          <w:rFonts w:hint="eastAsia" w:ascii="仿宋" w:hAnsi="仿宋" w:eastAsia="仿宋" w:cs="仿宋"/>
          <w:color w:val="auto"/>
          <w:kern w:val="0"/>
          <w:sz w:val="32"/>
          <w:szCs w:val="32"/>
          <w:shd w:val="clear" w:color="auto" w:fill="FFFFFF"/>
        </w:rPr>
        <w:t>用人单位招用从事涉及公共安全、人身健康、生命财产安全等特殊工种的劳动者，应当依法招用持相应工种职业资格证书的人员；招用未持相应工种职业资格证书人员的，须组织其在上岗前参加专门培训，使其取得职业资格证书后方可上岗。</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四十</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auto"/>
          <w:kern w:val="0"/>
          <w:sz w:val="32"/>
          <w:szCs w:val="32"/>
          <w:shd w:val="clear" w:color="auto" w:fill="FFFFFF"/>
        </w:rPr>
        <w:t xml:space="preserve">  用人单位不得通过人力资源服务机构、劳务派遣单位或者非法中介机构接纳在校生实习实训。</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四十一</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auto"/>
          <w:kern w:val="0"/>
          <w:sz w:val="32"/>
          <w:szCs w:val="32"/>
          <w:shd w:val="clear" w:color="auto" w:fill="FFFFFF"/>
        </w:rPr>
        <w:t> </w:t>
      </w:r>
      <w:r>
        <w:rPr>
          <w:rFonts w:hint="eastAsia" w:ascii="仿宋" w:hAnsi="仿宋" w:eastAsia="仿宋" w:cs="仿宋"/>
          <w:color w:val="auto"/>
          <w:kern w:val="0"/>
          <w:sz w:val="32"/>
          <w:szCs w:val="32"/>
          <w:shd w:val="clear" w:color="auto" w:fill="FFFFFF"/>
          <w:lang w:val="en-US" w:eastAsia="zh-CN"/>
        </w:rPr>
        <w:t xml:space="preserve"> </w:t>
      </w:r>
      <w:r>
        <w:rPr>
          <w:rFonts w:hint="eastAsia" w:ascii="仿宋" w:hAnsi="仿宋" w:eastAsia="仿宋" w:cs="仿宋"/>
          <w:color w:val="auto"/>
          <w:kern w:val="0"/>
          <w:sz w:val="32"/>
          <w:szCs w:val="32"/>
          <w:shd w:val="clear" w:color="auto" w:fill="FFFFFF"/>
        </w:rPr>
        <w:t>用人单位招用台港澳人员后，应当按有关规定到当地劳动保障行政部门备案，并为其办理《台港澳人员就业证》。</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四十二</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auto"/>
          <w:kern w:val="0"/>
          <w:sz w:val="32"/>
          <w:szCs w:val="32"/>
          <w:shd w:val="clear" w:color="auto" w:fill="FFFFFF"/>
        </w:rPr>
        <w:t> </w:t>
      </w:r>
      <w:r>
        <w:rPr>
          <w:rFonts w:hint="eastAsia" w:ascii="仿宋" w:hAnsi="仿宋" w:eastAsia="仿宋" w:cs="仿宋"/>
          <w:color w:val="auto"/>
          <w:kern w:val="0"/>
          <w:sz w:val="32"/>
          <w:szCs w:val="32"/>
          <w:shd w:val="clear" w:color="auto" w:fill="FFFFFF"/>
          <w:lang w:val="en-US" w:eastAsia="zh-CN"/>
        </w:rPr>
        <w:t xml:space="preserve"> </w:t>
      </w:r>
      <w:r>
        <w:rPr>
          <w:rFonts w:hint="eastAsia" w:ascii="仿宋" w:hAnsi="仿宋" w:eastAsia="仿宋" w:cs="仿宋"/>
          <w:color w:val="auto"/>
          <w:kern w:val="0"/>
          <w:sz w:val="32"/>
          <w:szCs w:val="32"/>
          <w:shd w:val="clear" w:color="auto" w:fill="FFFFFF"/>
        </w:rPr>
        <w:t>用人单位招用外国人，应当在外国人入境前，按有关规定到当地劳动保障行政部门为其申请就业许可，经批准并获得《中华人民共和国外国人就业许可证书》后方可招用。</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仿宋" w:hAnsi="仿宋" w:eastAsia="仿宋" w:cs="仿宋"/>
          <w:color w:val="auto"/>
          <w:kern w:val="0"/>
          <w:sz w:val="32"/>
          <w:szCs w:val="32"/>
          <w:shd w:val="clear" w:color="auto" w:fill="FFFFFF"/>
        </w:rPr>
        <w:t>用人单位招用外国人的岗位必须是有特殊技能要求、国内暂无适当人选的岗位，并且不违反国家有关规定。</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FF0000"/>
          <w:kern w:val="0"/>
          <w:sz w:val="32"/>
          <w:szCs w:val="32"/>
          <w:shd w:val="clear" w:color="auto" w:fill="FFFFFF"/>
        </w:rPr>
      </w:pPr>
    </w:p>
    <w:p>
      <w:pPr>
        <w:keepNext w:val="0"/>
        <w:keepLines w:val="0"/>
        <w:pageBreakBefore w:val="0"/>
        <w:widowControl/>
        <w:shd w:val="clear" w:color="auto" w:fill="FFFFFF"/>
        <w:kinsoku/>
        <w:wordWrap/>
        <w:overflowPunct/>
        <w:topLinePunct w:val="0"/>
        <w:autoSpaceDE w:val="0"/>
        <w:autoSpaceDN/>
        <w:bidi w:val="0"/>
        <w:snapToGrid/>
        <w:spacing w:line="480" w:lineRule="exact"/>
        <w:jc w:val="center"/>
        <w:textAlignment w:val="auto"/>
        <w:rPr>
          <w:rFonts w:hint="eastAsia" w:ascii="黑体" w:hAnsi="黑体" w:eastAsia="黑体" w:cs="黑体"/>
          <w:color w:val="222222"/>
          <w:kern w:val="0"/>
          <w:sz w:val="32"/>
          <w:szCs w:val="32"/>
          <w:shd w:val="clear" w:color="auto" w:fill="FFFFFF"/>
        </w:rPr>
      </w:pPr>
      <w:r>
        <w:rPr>
          <w:rFonts w:hint="eastAsia" w:ascii="黑体" w:hAnsi="黑体" w:eastAsia="黑体" w:cs="黑体"/>
          <w:color w:val="222222"/>
          <w:kern w:val="0"/>
          <w:sz w:val="32"/>
          <w:szCs w:val="32"/>
          <w:shd w:val="clear" w:color="auto" w:fill="FFFFFF"/>
        </w:rPr>
        <w:t>第</w:t>
      </w:r>
      <w:r>
        <w:rPr>
          <w:rFonts w:hint="eastAsia" w:ascii="黑体" w:hAnsi="黑体" w:eastAsia="黑体" w:cs="黑体"/>
          <w:color w:val="222222"/>
          <w:kern w:val="0"/>
          <w:sz w:val="32"/>
          <w:szCs w:val="32"/>
          <w:shd w:val="clear" w:color="auto" w:fill="FFFFFF"/>
          <w:lang w:val="en-US" w:eastAsia="zh-CN"/>
        </w:rPr>
        <w:t>七</w:t>
      </w:r>
      <w:r>
        <w:rPr>
          <w:rFonts w:hint="eastAsia" w:ascii="黑体" w:hAnsi="黑体" w:eastAsia="黑体" w:cs="黑体"/>
          <w:color w:val="222222"/>
          <w:kern w:val="0"/>
          <w:sz w:val="32"/>
          <w:szCs w:val="32"/>
          <w:shd w:val="clear" w:color="auto" w:fill="FFFFFF"/>
        </w:rPr>
        <w:t>章  规章制度</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四十三</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用人单位根据《劳动合同法》第四条规定，通过民主程序制定的规章制度，不违反国家法律、行政法规及政策规定，并已向劳动者公示的，可以作为确定双方权利义务的依据。</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四十四</w:t>
      </w:r>
      <w:r>
        <w:rPr>
          <w:rFonts w:hint="eastAsia" w:ascii="楷体" w:hAnsi="楷体" w:eastAsia="楷体" w:cs="楷体"/>
          <w:color w:val="222222"/>
          <w:kern w:val="0"/>
          <w:sz w:val="32"/>
          <w:szCs w:val="32"/>
          <w:shd w:val="clear" w:color="auto" w:fill="FFFFFF"/>
        </w:rPr>
        <w:t>条</w:t>
      </w:r>
      <w:r>
        <w:rPr>
          <w:rFonts w:hint="eastAsia" w:ascii="黑体" w:hAnsi="黑体" w:eastAsia="黑体" w:cs="黑体"/>
          <w:color w:val="222222"/>
          <w:kern w:val="0"/>
          <w:sz w:val="32"/>
          <w:szCs w:val="32"/>
          <w:shd w:val="clear" w:color="auto" w:fill="FFFFFF"/>
        </w:rPr>
        <w:t xml:space="preserve"> </w:t>
      </w:r>
      <w:r>
        <w:rPr>
          <w:rFonts w:hint="eastAsia" w:ascii="仿宋" w:hAnsi="仿宋" w:eastAsia="仿宋" w:cs="仿宋"/>
          <w:color w:val="222222"/>
          <w:kern w:val="0"/>
          <w:sz w:val="32"/>
          <w:szCs w:val="32"/>
          <w:shd w:val="clear" w:color="auto" w:fill="FFFFFF"/>
        </w:rPr>
        <w:t xml:space="preserve"> 规章制度应当内容合法、合理；经过民主程序；进行公示，或者告知劳动者。</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四十五</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用人单位在制定、修改或者决定有关劳动报酬、工作时间、休息休假、劳动安全卫生、保险福利、职工培训、劳动纪律以及劳动定额管理等直接涉及劳动者切身利益的规章制度或者重大事项时，应当经职工代表大会或者全体职工讨论，提出方案和意见，与工会或者职工代表平等协商确定。</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四十六</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用人单位可通过书面发放、管理系统、电子邮件、培训签到、考试、劳动合同约定、张贴等方式进行公示或告知，公示或告知最好留存记录。</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FF0000"/>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四十七</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用人单位制定的内部规章制度与集体合同或者劳动合同约定的内容不一致，优先适用</w:t>
      </w:r>
      <w:r>
        <w:rPr>
          <w:rFonts w:hint="eastAsia" w:ascii="仿宋" w:hAnsi="仿宋" w:eastAsia="仿宋" w:cs="仿宋"/>
          <w:color w:val="222222"/>
          <w:kern w:val="0"/>
          <w:sz w:val="32"/>
          <w:szCs w:val="32"/>
          <w:shd w:val="clear" w:color="auto" w:fill="FFFFFF"/>
          <w:lang w:val="en-US" w:eastAsia="zh-CN"/>
        </w:rPr>
        <w:t>劳动合同、集体</w:t>
      </w:r>
      <w:r>
        <w:rPr>
          <w:rFonts w:hint="eastAsia" w:ascii="仿宋" w:hAnsi="仿宋" w:eastAsia="仿宋" w:cs="仿宋"/>
          <w:color w:val="222222"/>
          <w:kern w:val="0"/>
          <w:sz w:val="32"/>
          <w:szCs w:val="32"/>
          <w:shd w:val="clear" w:color="auto" w:fill="FFFFFF"/>
        </w:rPr>
        <w:t>合同约定的。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jc w:val="left"/>
        <w:textAlignment w:val="auto"/>
        <w:rPr>
          <w:rFonts w:hint="eastAsia" w:ascii="仿宋" w:hAnsi="仿宋" w:eastAsia="仿宋" w:cs="仿宋"/>
          <w:color w:val="222222"/>
          <w:kern w:val="0"/>
          <w:sz w:val="32"/>
          <w:szCs w:val="32"/>
          <w:shd w:val="clear" w:color="auto" w:fill="FFFFFF"/>
        </w:rPr>
      </w:pPr>
    </w:p>
    <w:p>
      <w:pPr>
        <w:keepNext w:val="0"/>
        <w:keepLines w:val="0"/>
        <w:pageBreakBefore w:val="0"/>
        <w:widowControl/>
        <w:shd w:val="clear" w:color="auto" w:fill="FFFFFF"/>
        <w:kinsoku/>
        <w:wordWrap/>
        <w:overflowPunct/>
        <w:topLinePunct w:val="0"/>
        <w:autoSpaceDE w:val="0"/>
        <w:autoSpaceDN/>
        <w:bidi w:val="0"/>
        <w:snapToGrid/>
        <w:spacing w:line="480" w:lineRule="exact"/>
        <w:jc w:val="center"/>
        <w:textAlignment w:val="auto"/>
        <w:rPr>
          <w:rFonts w:hint="eastAsia" w:ascii="黑体" w:hAnsi="黑体" w:eastAsia="黑体" w:cs="黑体"/>
          <w:color w:val="222222"/>
          <w:kern w:val="0"/>
          <w:sz w:val="32"/>
          <w:szCs w:val="32"/>
          <w:shd w:val="clear" w:color="auto" w:fill="FFFFFF"/>
        </w:rPr>
      </w:pPr>
      <w:r>
        <w:rPr>
          <w:rFonts w:hint="eastAsia" w:ascii="黑体" w:hAnsi="黑体" w:eastAsia="黑体" w:cs="黑体"/>
          <w:color w:val="222222"/>
          <w:kern w:val="0"/>
          <w:sz w:val="32"/>
          <w:szCs w:val="32"/>
          <w:shd w:val="clear" w:color="auto" w:fill="FFFFFF"/>
        </w:rPr>
        <w:t>第</w:t>
      </w:r>
      <w:r>
        <w:rPr>
          <w:rFonts w:hint="eastAsia" w:ascii="黑体" w:hAnsi="黑体" w:eastAsia="黑体" w:cs="黑体"/>
          <w:color w:val="222222"/>
          <w:kern w:val="0"/>
          <w:sz w:val="32"/>
          <w:szCs w:val="32"/>
          <w:shd w:val="clear" w:color="auto" w:fill="FFFFFF"/>
          <w:lang w:val="en-US" w:eastAsia="zh-CN"/>
        </w:rPr>
        <w:t>八</w:t>
      </w:r>
      <w:r>
        <w:rPr>
          <w:rFonts w:hint="eastAsia" w:ascii="黑体" w:hAnsi="黑体" w:eastAsia="黑体" w:cs="黑体"/>
          <w:color w:val="222222"/>
          <w:kern w:val="0"/>
          <w:sz w:val="32"/>
          <w:szCs w:val="32"/>
          <w:shd w:val="clear" w:color="auto" w:fill="FFFFFF"/>
        </w:rPr>
        <w:t>章  劳动合同</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四十八</w:t>
      </w:r>
      <w:r>
        <w:rPr>
          <w:rFonts w:hint="eastAsia" w:ascii="楷体" w:hAnsi="楷体" w:eastAsia="楷体" w:cs="楷体"/>
          <w:color w:val="222222"/>
          <w:kern w:val="0"/>
          <w:sz w:val="32"/>
          <w:szCs w:val="32"/>
          <w:shd w:val="clear" w:color="auto" w:fill="FFFFFF"/>
        </w:rPr>
        <w:t>条</w:t>
      </w:r>
      <w:r>
        <w:rPr>
          <w:rFonts w:hint="eastAsia" w:ascii="黑体" w:hAnsi="黑体" w:eastAsia="黑体" w:cs="黑体"/>
          <w:color w:val="222222"/>
          <w:kern w:val="0"/>
          <w:sz w:val="32"/>
          <w:szCs w:val="32"/>
          <w:shd w:val="clear" w:color="auto" w:fill="FFFFFF"/>
        </w:rPr>
        <w:t xml:space="preserve"> </w:t>
      </w:r>
      <w:r>
        <w:rPr>
          <w:rFonts w:hint="eastAsia" w:ascii="仿宋" w:hAnsi="仿宋" w:eastAsia="仿宋" w:cs="仿宋"/>
          <w:color w:val="auto"/>
          <w:kern w:val="0"/>
          <w:sz w:val="32"/>
          <w:szCs w:val="32"/>
          <w:shd w:val="clear" w:color="auto" w:fill="FFFFFF"/>
        </w:rPr>
        <w:t xml:space="preserve"> 用人单位应</w:t>
      </w:r>
      <w:r>
        <w:rPr>
          <w:rFonts w:hint="eastAsia" w:ascii="仿宋" w:hAnsi="仿宋" w:eastAsia="仿宋" w:cs="仿宋"/>
          <w:color w:val="auto"/>
          <w:kern w:val="0"/>
          <w:sz w:val="32"/>
          <w:szCs w:val="32"/>
          <w:shd w:val="clear" w:color="auto" w:fill="FFFFFF"/>
          <w:lang w:val="en-US" w:eastAsia="zh-CN"/>
        </w:rPr>
        <w:t>当依法</w:t>
      </w:r>
      <w:r>
        <w:rPr>
          <w:rFonts w:hint="eastAsia" w:ascii="仿宋" w:hAnsi="仿宋" w:eastAsia="仿宋" w:cs="仿宋"/>
          <w:color w:val="auto"/>
          <w:kern w:val="0"/>
          <w:sz w:val="32"/>
          <w:szCs w:val="32"/>
          <w:shd w:val="clear" w:color="auto" w:fill="FFFFFF"/>
        </w:rPr>
        <w:t>建立职工名册，</w:t>
      </w:r>
      <w:r>
        <w:rPr>
          <w:rFonts w:hint="eastAsia" w:ascii="仿宋" w:hAnsi="仿宋" w:eastAsia="仿宋" w:cs="仿宋"/>
          <w:color w:val="222222"/>
          <w:kern w:val="0"/>
          <w:sz w:val="32"/>
          <w:szCs w:val="32"/>
          <w:shd w:val="clear" w:color="auto" w:fill="FFFFFF"/>
        </w:rPr>
        <w:t>包括劳动者姓名、性别、公民身份号码、户籍地址及现住址、联系方式、用工形式、用工起始时间、劳动合同期限等内容。</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四十九</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用人单位应当自用工之日起一个月内与劳动者订立书面劳动合同。劳动合同应具备合同期限、工作内容和工作地点、工作时间和休息休假、劳动报酬、社会保险、劳动保护（劳动条件）及职业危害防护等必备要素。</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劳动合同文本由用人单位和劳动者各执一份。</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用人单位自用工之日起超过一个月不满一年未与劳动者订立书面劳动合同的，应当向劳动者每月支付二倍的工资。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五十</w:t>
      </w:r>
      <w:r>
        <w:rPr>
          <w:rFonts w:hint="eastAsia" w:ascii="楷体" w:hAnsi="楷体" w:eastAsia="楷体" w:cs="楷体"/>
          <w:color w:val="222222"/>
          <w:kern w:val="0"/>
          <w:sz w:val="32"/>
          <w:szCs w:val="32"/>
          <w:shd w:val="clear" w:color="auto" w:fill="FFFFFF"/>
        </w:rPr>
        <w:t xml:space="preserve">条 </w:t>
      </w:r>
      <w:r>
        <w:rPr>
          <w:rFonts w:hint="eastAsia" w:ascii="仿宋" w:hAnsi="仿宋" w:eastAsia="仿宋" w:cs="仿宋"/>
          <w:color w:val="222222"/>
          <w:kern w:val="0"/>
          <w:sz w:val="32"/>
          <w:szCs w:val="32"/>
          <w:shd w:val="clear" w:color="auto" w:fill="FFFFFF"/>
        </w:rPr>
        <w:t xml:space="preserve"> 订立劳动合同，应当遵循合法、公平、平等自愿、协商一致、诚实信用的原则；如实告知劳动者工作内容、工作条件、工作地点、职业危害、安全生产状况、劳动报酬，以及劳动者要求了解的其他情况，不得扣押劳动者证件和要求提供担保。</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五十一</w:t>
      </w:r>
      <w:r>
        <w:rPr>
          <w:rFonts w:hint="eastAsia" w:ascii="楷体" w:hAnsi="楷体" w:eastAsia="楷体" w:cs="楷体"/>
          <w:color w:val="222222"/>
          <w:kern w:val="0"/>
          <w:sz w:val="32"/>
          <w:szCs w:val="32"/>
          <w:shd w:val="clear" w:color="auto" w:fill="FFFFFF"/>
        </w:rPr>
        <w:t>条</w:t>
      </w:r>
      <w:r>
        <w:rPr>
          <w:rFonts w:hint="eastAsia" w:ascii="楷体" w:hAnsi="楷体" w:eastAsia="楷体" w:cs="楷体"/>
          <w:color w:val="222222"/>
          <w:kern w:val="0"/>
          <w:sz w:val="32"/>
          <w:szCs w:val="32"/>
          <w:shd w:val="clear" w:color="auto" w:fill="FFFFFF"/>
          <w:lang w:val="en-US" w:eastAsia="zh-CN"/>
        </w:rPr>
        <w:t xml:space="preserve"> </w:t>
      </w:r>
      <w:r>
        <w:rPr>
          <w:rFonts w:hint="eastAsia" w:ascii="仿宋" w:hAnsi="仿宋" w:eastAsia="仿宋" w:cs="仿宋"/>
          <w:color w:val="222222"/>
          <w:kern w:val="0"/>
          <w:sz w:val="32"/>
          <w:szCs w:val="32"/>
          <w:shd w:val="clear" w:color="auto" w:fill="FFFFFF"/>
        </w:rPr>
        <w:t xml:space="preserve"> 用人单位与劳动者协商一致，可以订立无固定期限劳动合同。有下列情形之一，劳动者提出或者同意续订、订立劳动合同的，除劳动者提出订立固定期限劳动合同外，应当订立无固定期限劳动合同：</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（一）劳动者在该用人单位连续工作满十年的；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（二）用人单位初次实行劳动合同制度或者国有企业改制重新订立劳动合同时，劳动者在该用人单位连续工作满十年且距法定退休年龄不足十年的；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（三）连续订立二次固定期限劳动合同，且劳动者没有本法第三十九条和第四十条第一项、第二项规定的情形，续订劳动合同的。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用人单位自用工之日起满一年不与劳动者订立书面劳动合同的，视为用人单位与劳动者已订立无固定期限劳动合同。</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用人单位违反本条第一款规定不与劳动者订立无固定期限劳动合同的，自应当订立无固定期限劳动合同之日起向劳动者每月支付二倍的工资。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五十二</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劳动合同期限三个月以上不满一年的，试用期不得超过一个月；劳动合同期限一年以上不满三年的，试用期不得超过二个月；三年以上固定期限和无固定期限的劳动合同，试用期不得超过六个月。</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试用期包含在劳动合同期限内。同一用人单位与同一劳动者只能约定一次试用期。</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以完成一定工作任务为期限的劳动合同或者劳动合同期限不满三个月的，不得约定试用期。</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五十三</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用人单位为劳动者提供专项培训费用，对其进行专业技术培训的，可以与该劳动者订立协议，约定服务期。</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劳动者违反服务期约定的，应当按照约定向用人单位支付违约金。违约金的数额不得超过用人单位提供的培训费用。用人单位要求劳动者支付的违约金不得超过服务期尚未履行部分所应分摊的培训费用。</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五十四</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w:t>
      </w:r>
      <w:r>
        <w:rPr>
          <w:rFonts w:hint="eastAsia" w:ascii="仿宋" w:hAnsi="仿宋" w:eastAsia="仿宋" w:cs="仿宋"/>
          <w:color w:val="222222"/>
          <w:kern w:val="0"/>
          <w:sz w:val="32"/>
          <w:szCs w:val="32"/>
          <w:shd w:val="clear" w:color="auto" w:fill="FFFFFF"/>
          <w:lang w:val="en-US" w:eastAsia="zh-CN"/>
        </w:rPr>
        <w:t xml:space="preserve"> </w:t>
      </w:r>
      <w:r>
        <w:rPr>
          <w:rFonts w:hint="eastAsia" w:ascii="仿宋" w:hAnsi="仿宋" w:eastAsia="仿宋" w:cs="仿宋"/>
          <w:color w:val="222222"/>
          <w:kern w:val="0"/>
          <w:sz w:val="32"/>
          <w:szCs w:val="32"/>
          <w:shd w:val="clear" w:color="auto" w:fill="FFFFFF"/>
        </w:rPr>
        <w:t>用人单位与劳动者可以在劳动合同中约定保守用人单位的商业秘密和与知识产权相关的保密事项。对负有保密义务的劳动者，用人单位可以在劳动合同或者保密协议中与劳动者约定竞业限制条款，并约定在解除或者终止劳动合同后，在竞业限制期限内按月给予劳动者经济补偿。</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五十五</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竞业限制的人员限于用人单位的高级管理人员、高级技术人员和其他负有保密义务的人员。竞业限制的范围、地域、期限由用人单位与劳动者约定。竞业限制期限，从解除或者终止劳动合同后起算，不得超过二年。</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五十六</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用人单位与劳动者协商一致，可以变更劳动合同约定的内容。变更劳动合同，应当采用书面形式。</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lang w:eastAsia="zh-CN"/>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五十七</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有下列情形之一的，</w:t>
      </w:r>
      <w:r>
        <w:rPr>
          <w:rFonts w:hint="eastAsia" w:ascii="仿宋" w:hAnsi="仿宋" w:eastAsia="仿宋" w:cs="仿宋"/>
          <w:color w:val="222222"/>
          <w:kern w:val="0"/>
          <w:sz w:val="32"/>
          <w:szCs w:val="32"/>
          <w:shd w:val="clear" w:color="auto" w:fill="FFFFFF"/>
          <w:lang w:val="en-US" w:eastAsia="zh-CN"/>
        </w:rPr>
        <w:t>劳动者</w:t>
      </w:r>
      <w:r>
        <w:rPr>
          <w:rFonts w:hint="eastAsia" w:ascii="仿宋" w:hAnsi="仿宋" w:eastAsia="仿宋" w:cs="仿宋"/>
          <w:color w:val="222222"/>
          <w:kern w:val="0"/>
          <w:sz w:val="32"/>
          <w:szCs w:val="32"/>
          <w:shd w:val="clear" w:color="auto" w:fill="FFFFFF"/>
        </w:rPr>
        <w:t>可依照法定条件、程序，与</w:t>
      </w:r>
      <w:r>
        <w:rPr>
          <w:rFonts w:hint="eastAsia" w:ascii="仿宋" w:hAnsi="仿宋" w:eastAsia="仿宋" w:cs="仿宋"/>
          <w:color w:val="222222"/>
          <w:kern w:val="0"/>
          <w:sz w:val="32"/>
          <w:szCs w:val="32"/>
          <w:shd w:val="clear" w:color="auto" w:fill="FFFFFF"/>
          <w:lang w:val="en-US" w:eastAsia="zh-CN"/>
        </w:rPr>
        <w:t>用人单位解除</w:t>
      </w:r>
      <w:r>
        <w:rPr>
          <w:rFonts w:hint="eastAsia" w:ascii="仿宋" w:hAnsi="仿宋" w:eastAsia="仿宋" w:cs="仿宋"/>
          <w:color w:val="222222"/>
          <w:kern w:val="0"/>
          <w:sz w:val="32"/>
          <w:szCs w:val="32"/>
          <w:shd w:val="clear" w:color="auto" w:fill="FFFFFF"/>
        </w:rPr>
        <w:t>劳动合同</w:t>
      </w:r>
      <w:r>
        <w:rPr>
          <w:rFonts w:hint="eastAsia" w:ascii="仿宋" w:hAnsi="仿宋" w:eastAsia="仿宋" w:cs="仿宋"/>
          <w:color w:val="222222"/>
          <w:kern w:val="0"/>
          <w:sz w:val="32"/>
          <w:szCs w:val="32"/>
          <w:shd w:val="clear" w:color="auto" w:fill="FFFFFF"/>
          <w:lang w:eastAsia="zh-CN"/>
        </w:rPr>
        <w:t>：</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（一）劳动者与用人单位协商一致的；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（二）劳动者提前30日以书面形式通知用人单位的；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（三）劳动者在试用期内提前３日通知用人单位的；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（四）用人单位未按照劳动合同约定提供劳动保护或者劳动条件的；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（五）用人单位未及时足额支付劳动报酬的；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（六）用人单位未依法为劳动者缴纳社会保险费的；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（七）用人单位的规章制度违反法律、法规的规定，损害劳动者权益的；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（八）用人单位以欺诈、胁迫的手段或者乘人之危，使劳动者在违背真实意思的情况下订立或者变更劳动合同的；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（九）用人单位在劳动合同中免除自己的法定责任、排除劳动者权利的；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（十）用人单位违反法律、行政法规强制性规定的；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（十一）用人单位以暴力、威胁或者非法限制人身自由的手段强迫劳动者劳动的；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（十二）用人单位违章指挥、强令冒险作业危及劳动者人身安全的；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（十三）法律、行政法规规定劳动者可以解除劳动合同的其他情形。</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五十八</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有下列情形之一的，用人单位可依照法定条件、程序，与</w:t>
      </w:r>
      <w:r>
        <w:rPr>
          <w:rFonts w:hint="eastAsia" w:ascii="仿宋" w:hAnsi="仿宋" w:eastAsia="仿宋" w:cs="仿宋"/>
          <w:color w:val="222222"/>
          <w:kern w:val="0"/>
          <w:sz w:val="32"/>
          <w:szCs w:val="32"/>
          <w:shd w:val="clear" w:color="auto" w:fill="FFFFFF"/>
          <w:lang w:val="en-US" w:eastAsia="zh-CN"/>
        </w:rPr>
        <w:t>劳动者</w:t>
      </w:r>
      <w:r>
        <w:rPr>
          <w:rFonts w:hint="eastAsia" w:ascii="仿宋" w:hAnsi="仿宋" w:eastAsia="仿宋" w:cs="仿宋"/>
          <w:color w:val="222222"/>
          <w:kern w:val="0"/>
          <w:sz w:val="32"/>
          <w:szCs w:val="32"/>
          <w:shd w:val="clear" w:color="auto" w:fill="FFFFFF"/>
        </w:rPr>
        <w:t>解除劳动合同：</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（一）用人单位与劳动者协商一致的；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（二）劳动者在试用期间被证明不符合录用条件的；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（三）劳动者严重违反用人单位的规章制度的；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（四）劳动者严重失职，营私舞弊，给用人单位造成重大损害的；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（五）劳动者同时与其他用人单位建立劳动关系，对完成本单位的工作任务造成严重影响，或者经用人单位提出，拒不改正的；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（六）劳动者以欺诈、胁迫的手段或者乘人之危，使用人单位在违背真实意思的情况下订立或者变更劳动合同的；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（七）劳动者被依法追究刑事责任的；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（八）劳动者患病或者非因工负伤，在规定的医疗期满后不能从事原工作，也不能从事由用人单位另行安排的工作的；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（九）劳动者不能胜任工作，经过培训或者调整工作岗位，仍不能胜任工作的；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（十）劳动合同订立时所依据的客观情况发生重大变化，致使劳动合同无法履行，经用人单位与劳动者协商，未能就变更劳动合同内容达成协议的；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（十一）用人单位依照企业破产法规定进行重整的；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（十二）用人单位生产经营发生严重困难的；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（十三）企业转产、重大技术革新或者经营方式调整，经变更劳动合同后，仍需裁减人员的；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（十四）其他因劳动合同订立时所依据的客观经济情况发生重大变化，致使劳动合同无法履行的。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五十九</w:t>
      </w:r>
      <w:r>
        <w:rPr>
          <w:rFonts w:hint="eastAsia" w:ascii="楷体" w:hAnsi="楷体" w:eastAsia="楷体" w:cs="楷体"/>
          <w:color w:val="222222"/>
          <w:kern w:val="0"/>
          <w:sz w:val="32"/>
          <w:szCs w:val="32"/>
          <w:shd w:val="clear" w:color="auto" w:fill="FFFFFF"/>
        </w:rPr>
        <w:t>条</w:t>
      </w:r>
      <w:r>
        <w:rPr>
          <w:rFonts w:hint="eastAsia" w:ascii="黑体" w:hAnsi="黑体" w:eastAsia="黑体" w:cs="黑体"/>
          <w:color w:val="222222"/>
          <w:kern w:val="0"/>
          <w:sz w:val="32"/>
          <w:szCs w:val="32"/>
          <w:shd w:val="clear" w:color="auto" w:fill="FFFFFF"/>
        </w:rPr>
        <w:t xml:space="preserve"> </w:t>
      </w:r>
      <w:r>
        <w:rPr>
          <w:rFonts w:hint="eastAsia" w:ascii="仿宋" w:hAnsi="仿宋" w:eastAsia="仿宋" w:cs="仿宋"/>
          <w:color w:val="222222"/>
          <w:kern w:val="0"/>
          <w:sz w:val="32"/>
          <w:szCs w:val="32"/>
          <w:shd w:val="clear" w:color="auto" w:fill="FFFFFF"/>
        </w:rPr>
        <w:t xml:space="preserve"> 用人单位单方解除劳动合同，应当事先将理由通知工会。用人单位违反法律、行政法规规定或者劳动合同约定的，工会有权要求用人单位纠正。用人单位应当研究工会的意见，并将处理结果书面通知工会。</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六十</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有下列情形之一的，劳动合同终止：</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（一）劳动合同期满的，或以完成一定工作任务为期限的劳动合同因任务完成的；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（二）劳动者开始依法享受基本养老保险待遇的，或劳动者达到法定退休年龄的；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（三）劳动者死亡，或者被人民法院宣告死亡或者宣告失踪的；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（四）用人单位被依法宣告破产的；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（五）用人单位被吊销营业执照、责令关闭、撤销或者用人单位决定提前解散的；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（六）法律、行政法规规定的其他情形。</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用人单位与劳动者连续订立二次固定期限劳动合同后，用人单位不得以劳动合同到期为由，终止劳动合同。</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lang w:val="en-US" w:eastAsia="zh-CN"/>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六十一</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w:t>
      </w:r>
      <w:r>
        <w:rPr>
          <w:rFonts w:hint="eastAsia" w:ascii="仿宋" w:hAnsi="仿宋" w:eastAsia="仿宋" w:cs="仿宋"/>
          <w:color w:val="222222"/>
          <w:kern w:val="0"/>
          <w:sz w:val="32"/>
          <w:szCs w:val="32"/>
          <w:shd w:val="clear" w:color="auto" w:fill="FFFFFF"/>
          <w:lang w:val="en-US" w:eastAsia="zh-CN"/>
        </w:rPr>
        <w:t xml:space="preserve"> 有下列情形之一的，用人单位应当依法支付劳动者经济补偿：</w:t>
      </w:r>
    </w:p>
    <w:p>
      <w:pPr>
        <w:keepNext w:val="0"/>
        <w:keepLines w:val="0"/>
        <w:pageBreakBefore w:val="0"/>
        <w:widowControl/>
        <w:numPr>
          <w:ilvl w:val="0"/>
          <w:numId w:val="1"/>
        </w:numPr>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lang w:val="en-US" w:eastAsia="zh-CN"/>
        </w:rPr>
      </w:pPr>
      <w:r>
        <w:rPr>
          <w:rFonts w:hint="eastAsia" w:ascii="仿宋" w:hAnsi="仿宋" w:eastAsia="仿宋" w:cs="仿宋"/>
          <w:color w:val="222222"/>
          <w:kern w:val="0"/>
          <w:sz w:val="32"/>
          <w:szCs w:val="32"/>
          <w:shd w:val="clear" w:color="auto" w:fill="FFFFFF"/>
          <w:lang w:val="en-US" w:eastAsia="zh-CN"/>
        </w:rPr>
        <w:t>劳动者根据本指引</w:t>
      </w:r>
      <w:r>
        <w:rPr>
          <w:rFonts w:hint="eastAsia" w:ascii="仿宋" w:hAnsi="仿宋" w:eastAsia="仿宋" w:cs="仿宋"/>
          <w:color w:val="auto"/>
          <w:kern w:val="0"/>
          <w:sz w:val="32"/>
          <w:szCs w:val="32"/>
          <w:shd w:val="clear" w:color="auto" w:fill="FFFFFF"/>
          <w:lang w:val="en-US" w:eastAsia="zh-CN"/>
        </w:rPr>
        <w:t>第五十七条第（四）、（五）、（六）、（七）、（八）、（九）、（十）、（十一）、（十二）项解除劳动合同的；</w:t>
      </w:r>
    </w:p>
    <w:p>
      <w:pPr>
        <w:keepNext w:val="0"/>
        <w:keepLines w:val="0"/>
        <w:pageBreakBefore w:val="0"/>
        <w:widowControl/>
        <w:numPr>
          <w:ilvl w:val="0"/>
          <w:numId w:val="1"/>
        </w:numPr>
        <w:shd w:val="clear" w:color="auto" w:fill="FFFFFF"/>
        <w:kinsoku/>
        <w:wordWrap/>
        <w:overflowPunct/>
        <w:topLinePunct w:val="0"/>
        <w:autoSpaceDE w:val="0"/>
        <w:autoSpaceDN/>
        <w:bidi w:val="0"/>
        <w:snapToGrid/>
        <w:spacing w:line="480" w:lineRule="exact"/>
        <w:ind w:firstLine="640" w:firstLineChars="200"/>
        <w:textAlignment w:val="auto"/>
        <w:rPr>
          <w:rFonts w:hint="default" w:ascii="仿宋" w:hAnsi="仿宋" w:eastAsia="仿宋" w:cs="仿宋"/>
          <w:color w:val="auto"/>
          <w:kern w:val="0"/>
          <w:sz w:val="32"/>
          <w:szCs w:val="32"/>
          <w:shd w:val="clear" w:color="auto" w:fill="FFFFFF"/>
          <w:lang w:val="en-US" w:eastAsia="zh-CN"/>
        </w:rPr>
      </w:pPr>
      <w:r>
        <w:rPr>
          <w:rFonts w:hint="eastAsia" w:ascii="仿宋" w:hAnsi="仿宋" w:eastAsia="仿宋" w:cs="仿宋"/>
          <w:color w:val="auto"/>
          <w:kern w:val="0"/>
          <w:sz w:val="32"/>
          <w:szCs w:val="32"/>
          <w:shd w:val="clear" w:color="auto" w:fill="FFFFFF"/>
          <w:lang w:val="en-US" w:eastAsia="zh-CN"/>
        </w:rPr>
        <w:t>用人单位根据本指引第五十八条第（一）、（八）、（九）、（十）、（十一）、（十二）、（十三）、（十四）项解除劳动合同的；</w:t>
      </w:r>
    </w:p>
    <w:p>
      <w:pPr>
        <w:keepNext w:val="0"/>
        <w:keepLines w:val="0"/>
        <w:pageBreakBefore w:val="0"/>
        <w:widowControl/>
        <w:numPr>
          <w:ilvl w:val="0"/>
          <w:numId w:val="1"/>
        </w:numPr>
        <w:shd w:val="clear" w:color="auto" w:fill="FFFFFF"/>
        <w:kinsoku/>
        <w:wordWrap/>
        <w:overflowPunct/>
        <w:topLinePunct w:val="0"/>
        <w:autoSpaceDE w:val="0"/>
        <w:autoSpaceDN/>
        <w:bidi w:val="0"/>
        <w:snapToGrid/>
        <w:spacing w:line="480" w:lineRule="exact"/>
        <w:ind w:firstLine="640" w:firstLineChars="200"/>
        <w:textAlignment w:val="auto"/>
        <w:rPr>
          <w:rFonts w:hint="default" w:ascii="仿宋" w:hAnsi="仿宋" w:eastAsia="仿宋" w:cs="仿宋"/>
          <w:color w:val="222222"/>
          <w:kern w:val="0"/>
          <w:sz w:val="32"/>
          <w:szCs w:val="32"/>
          <w:shd w:val="clear" w:color="auto" w:fill="FFFFFF"/>
          <w:lang w:val="en-US" w:eastAsia="zh-CN"/>
        </w:rPr>
      </w:pPr>
      <w:r>
        <w:rPr>
          <w:rFonts w:hint="eastAsia" w:ascii="仿宋" w:hAnsi="仿宋" w:eastAsia="仿宋" w:cs="仿宋"/>
          <w:color w:val="auto"/>
          <w:kern w:val="0"/>
          <w:sz w:val="32"/>
          <w:szCs w:val="32"/>
          <w:shd w:val="clear" w:color="auto" w:fill="FFFFFF"/>
          <w:lang w:val="en-US" w:eastAsia="zh-CN"/>
        </w:rPr>
        <w:t>用人单位根据本指引第六十条第</w:t>
      </w:r>
      <w:r>
        <w:rPr>
          <w:rFonts w:hint="eastAsia" w:ascii="仿宋" w:hAnsi="仿宋" w:eastAsia="仿宋" w:cs="仿宋"/>
          <w:color w:val="222222"/>
          <w:kern w:val="0"/>
          <w:sz w:val="32"/>
          <w:szCs w:val="32"/>
          <w:shd w:val="clear" w:color="auto" w:fill="FFFFFF"/>
          <w:lang w:val="en-US" w:eastAsia="zh-CN"/>
        </w:rPr>
        <w:t>（一）、（四）、（五）项终止劳动合同的；</w:t>
      </w:r>
    </w:p>
    <w:p>
      <w:pPr>
        <w:keepNext w:val="0"/>
        <w:keepLines w:val="0"/>
        <w:pageBreakBefore w:val="0"/>
        <w:widowControl/>
        <w:numPr>
          <w:ilvl w:val="0"/>
          <w:numId w:val="1"/>
        </w:numPr>
        <w:shd w:val="clear" w:color="auto" w:fill="FFFFFF"/>
        <w:kinsoku/>
        <w:wordWrap/>
        <w:overflowPunct/>
        <w:topLinePunct w:val="0"/>
        <w:autoSpaceDE w:val="0"/>
        <w:autoSpaceDN/>
        <w:bidi w:val="0"/>
        <w:snapToGrid/>
        <w:spacing w:line="480" w:lineRule="exact"/>
        <w:ind w:firstLine="640" w:firstLineChars="200"/>
        <w:textAlignment w:val="auto"/>
        <w:rPr>
          <w:rFonts w:hint="default" w:ascii="仿宋" w:hAnsi="仿宋" w:eastAsia="仿宋" w:cs="仿宋"/>
          <w:color w:val="222222"/>
          <w:kern w:val="0"/>
          <w:sz w:val="32"/>
          <w:szCs w:val="32"/>
          <w:shd w:val="clear" w:color="auto" w:fill="FFFFFF"/>
          <w:lang w:val="en-US" w:eastAsia="zh-CN"/>
        </w:rPr>
      </w:pPr>
      <w:r>
        <w:rPr>
          <w:rFonts w:hint="eastAsia" w:ascii="仿宋" w:hAnsi="仿宋" w:eastAsia="仿宋" w:cs="仿宋"/>
          <w:color w:val="222222"/>
          <w:kern w:val="0"/>
          <w:sz w:val="32"/>
          <w:szCs w:val="32"/>
          <w:shd w:val="clear" w:color="auto" w:fill="FFFFFF"/>
          <w:lang w:val="en-US" w:eastAsia="zh-CN"/>
        </w:rPr>
        <w:t>法律法规规定的其他情形。</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六十二</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经济补偿按劳动者在本单位工作的年限，每满一年支付一个月工资的标准向劳动者支付。六个月以上不满一年的，按一年计算；不满六个月的，向劳动者支付半个月工资的经济补偿。</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月工资是指劳动者在劳动合同解除或者终止前十二个月的平均工资。应当按照劳动者应得工资计算，包括计时工资或者计件工资以及奖金、津贴和补贴等货币性收入。劳动者在劳动合同解除或者终止前12个月的平均工资低于当地最低工资标准的，按照当地最低工资标准计算。劳动者工作不满12个月的，按照实际工作的月数计算平均工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六十三</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用人单位违法解除或者终止劳动合同，劳动者要求继续履行劳动合同的，用人单位应当继续履行；劳动者不要求继续履行劳动合同或者劳动合同已经不能继续履行的，用人单位应当依照经济补偿标准的二倍向劳动者支付赔偿金。</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六十四</w:t>
      </w:r>
      <w:r>
        <w:rPr>
          <w:rFonts w:hint="eastAsia" w:ascii="楷体" w:hAnsi="楷体" w:eastAsia="楷体" w:cs="楷体"/>
          <w:color w:val="222222"/>
          <w:kern w:val="0"/>
          <w:sz w:val="32"/>
          <w:szCs w:val="32"/>
          <w:shd w:val="clear" w:color="auto" w:fill="FFFFFF"/>
        </w:rPr>
        <w:t xml:space="preserve">条 </w:t>
      </w:r>
      <w:r>
        <w:rPr>
          <w:rFonts w:hint="eastAsia" w:ascii="仿宋" w:hAnsi="仿宋" w:eastAsia="仿宋" w:cs="仿宋"/>
          <w:color w:val="222222"/>
          <w:kern w:val="0"/>
          <w:sz w:val="32"/>
          <w:szCs w:val="32"/>
          <w:shd w:val="clear" w:color="auto" w:fill="FFFFFF"/>
        </w:rPr>
        <w:t xml:space="preserve"> 用人单位应当在解除或者终止劳动合同时出具解除或者终止劳动合同的证明，并在十五日内为劳动者办理档案和社会保险关系转移手续。</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用人单位依照《劳动合同法》的有关规定应当向劳动者支付经济经偿的，在办结工作交接时支付。</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用人单位对已经解除或者终止的劳动合同的文本，至少保存二年备查。</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p>
    <w:p>
      <w:pPr>
        <w:keepNext w:val="0"/>
        <w:keepLines w:val="0"/>
        <w:pageBreakBefore w:val="0"/>
        <w:widowControl/>
        <w:shd w:val="clear" w:color="auto" w:fill="FFFFFF"/>
        <w:kinsoku/>
        <w:wordWrap/>
        <w:overflowPunct/>
        <w:topLinePunct w:val="0"/>
        <w:autoSpaceDE w:val="0"/>
        <w:autoSpaceDN/>
        <w:bidi w:val="0"/>
        <w:snapToGrid/>
        <w:spacing w:line="480" w:lineRule="exact"/>
        <w:jc w:val="center"/>
        <w:textAlignment w:val="auto"/>
        <w:rPr>
          <w:rFonts w:hint="eastAsia" w:ascii="黑体" w:hAnsi="黑体" w:eastAsia="黑体" w:cs="黑体"/>
          <w:color w:val="222222"/>
          <w:kern w:val="0"/>
          <w:sz w:val="32"/>
          <w:szCs w:val="32"/>
          <w:shd w:val="clear" w:color="auto" w:fill="FFFFFF"/>
        </w:rPr>
      </w:pPr>
      <w:r>
        <w:rPr>
          <w:rFonts w:hint="eastAsia" w:ascii="黑体" w:hAnsi="黑体" w:eastAsia="黑体" w:cs="黑体"/>
          <w:color w:val="222222"/>
          <w:kern w:val="0"/>
          <w:sz w:val="32"/>
          <w:szCs w:val="32"/>
          <w:shd w:val="clear" w:color="auto" w:fill="FFFFFF"/>
        </w:rPr>
        <w:t>第</w:t>
      </w:r>
      <w:r>
        <w:rPr>
          <w:rFonts w:hint="eastAsia" w:ascii="黑体" w:hAnsi="黑体" w:eastAsia="黑体" w:cs="黑体"/>
          <w:color w:val="222222"/>
          <w:kern w:val="0"/>
          <w:sz w:val="32"/>
          <w:szCs w:val="32"/>
          <w:shd w:val="clear" w:color="auto" w:fill="FFFFFF"/>
          <w:lang w:val="en-US" w:eastAsia="zh-CN"/>
        </w:rPr>
        <w:t>九</w:t>
      </w:r>
      <w:r>
        <w:rPr>
          <w:rFonts w:hint="eastAsia" w:ascii="黑体" w:hAnsi="黑体" w:eastAsia="黑体" w:cs="黑体"/>
          <w:color w:val="222222"/>
          <w:kern w:val="0"/>
          <w:sz w:val="32"/>
          <w:szCs w:val="32"/>
          <w:shd w:val="clear" w:color="auto" w:fill="FFFFFF"/>
        </w:rPr>
        <w:t>章 劳动保护</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六十五</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用人单位不得招用不满16周岁的未成年人（文艺、体育单位按照有关程序和规定，招用不满16周岁的专业文艺工作者、运动员的除外）。</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六十六</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w:t>
      </w:r>
      <w:r>
        <w:rPr>
          <w:rFonts w:hint="eastAsia" w:ascii="仿宋" w:hAnsi="仿宋" w:eastAsia="仿宋" w:cs="仿宋"/>
          <w:color w:val="222222"/>
          <w:kern w:val="0"/>
          <w:sz w:val="32"/>
          <w:szCs w:val="32"/>
          <w:shd w:val="clear" w:color="auto" w:fill="FFFFFF"/>
          <w:lang w:val="en-US" w:eastAsia="zh-CN"/>
        </w:rPr>
        <w:t xml:space="preserve"> </w:t>
      </w:r>
      <w:r>
        <w:rPr>
          <w:rFonts w:hint="eastAsia" w:ascii="仿宋" w:hAnsi="仿宋" w:eastAsia="仿宋" w:cs="仿宋"/>
          <w:color w:val="222222"/>
          <w:kern w:val="0"/>
          <w:sz w:val="32"/>
          <w:szCs w:val="32"/>
          <w:shd w:val="clear" w:color="auto" w:fill="FFFFFF"/>
        </w:rPr>
        <w:t>国家对女职工和未成年工实行特殊劳动保护。</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未成年工是指年满十六周岁未满十八周岁的劳动者。</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六十七</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用人单位不得安排未成年工加班，不得安排未成年工从事矿山井下、有毒有害、国家规定的第四级体力劳动强度的劳动或者其它禁忌从事的劳动。</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六十八</w:t>
      </w:r>
      <w:r>
        <w:rPr>
          <w:rFonts w:hint="eastAsia" w:ascii="楷体" w:hAnsi="楷体" w:eastAsia="楷体" w:cs="楷体"/>
          <w:color w:val="222222"/>
          <w:kern w:val="0"/>
          <w:sz w:val="32"/>
          <w:szCs w:val="32"/>
          <w:shd w:val="clear" w:color="auto" w:fill="FFFFFF"/>
        </w:rPr>
        <w:t xml:space="preserve">条 </w:t>
      </w:r>
      <w:r>
        <w:rPr>
          <w:rFonts w:hint="eastAsia" w:ascii="仿宋" w:hAnsi="仿宋" w:eastAsia="仿宋" w:cs="仿宋"/>
          <w:color w:val="222222"/>
          <w:kern w:val="0"/>
          <w:sz w:val="32"/>
          <w:szCs w:val="32"/>
          <w:shd w:val="clear" w:color="auto" w:fill="FFFFFF"/>
        </w:rPr>
        <w:t xml:space="preserve"> 用人单位应按下列要求对未成年工定期进行健康检查：</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（一）安排工作岗位之前；</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（二）工作满一年；</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（三）年满十八周岁，距前一次的体检时间已超过半年。</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六十九</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以营利为目的，并向公众开放、消费者自娱自乐的歌舞、游艺等娱乐场所，不得招用未成年</w:t>
      </w:r>
      <w:r>
        <w:rPr>
          <w:rFonts w:hint="eastAsia" w:ascii="仿宋" w:hAnsi="仿宋" w:eastAsia="仿宋" w:cs="仿宋"/>
          <w:color w:val="222222"/>
          <w:kern w:val="0"/>
          <w:sz w:val="32"/>
          <w:szCs w:val="32"/>
          <w:shd w:val="clear" w:color="auto" w:fill="FFFFFF"/>
          <w:lang w:val="en-US" w:eastAsia="zh-CN"/>
        </w:rPr>
        <w:t>工</w:t>
      </w:r>
      <w:r>
        <w:rPr>
          <w:rFonts w:hint="eastAsia" w:ascii="仿宋" w:hAnsi="仿宋" w:eastAsia="仿宋" w:cs="仿宋"/>
          <w:color w:val="222222"/>
          <w:kern w:val="0"/>
          <w:sz w:val="32"/>
          <w:szCs w:val="32"/>
          <w:shd w:val="clear" w:color="auto" w:fill="FFFFFF"/>
        </w:rPr>
        <w:t>。</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七十</w:t>
      </w:r>
      <w:r>
        <w:rPr>
          <w:rFonts w:hint="eastAsia" w:ascii="楷体" w:hAnsi="楷体" w:eastAsia="楷体" w:cs="楷体"/>
          <w:color w:val="222222"/>
          <w:kern w:val="0"/>
          <w:sz w:val="32"/>
          <w:szCs w:val="32"/>
          <w:shd w:val="clear" w:color="auto" w:fill="FFFFFF"/>
        </w:rPr>
        <w:t>条</w:t>
      </w:r>
      <w:r>
        <w:rPr>
          <w:rFonts w:hint="eastAsia" w:ascii="黑体" w:hAnsi="黑体" w:eastAsia="黑体" w:cs="黑体"/>
          <w:color w:val="222222"/>
          <w:kern w:val="0"/>
          <w:sz w:val="32"/>
          <w:szCs w:val="32"/>
          <w:shd w:val="clear" w:color="auto" w:fill="FFFFFF"/>
        </w:rPr>
        <w:t xml:space="preserve"> </w:t>
      </w:r>
      <w:r>
        <w:rPr>
          <w:rFonts w:hint="eastAsia" w:ascii="仿宋" w:hAnsi="仿宋" w:eastAsia="仿宋" w:cs="仿宋"/>
          <w:color w:val="222222"/>
          <w:kern w:val="0"/>
          <w:sz w:val="32"/>
          <w:szCs w:val="32"/>
          <w:shd w:val="clear" w:color="auto" w:fill="FFFFFF"/>
        </w:rPr>
        <w:t xml:space="preserve"> 用人单位招用劳动者，除国家规定不适合妇女的工种或者岗位外，不得以性别或者变相以性别为由拒绝接收符合条件的女性或者提高女性的报名、录用标准。不得在劳动合同中约定限制女职工结婚、生育的内容。</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七十一</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用人单位不得安排怀孕7个月以上的女职工或者安排女职工在哺乳未满1周岁的婴儿期间夜班劳动或者延长其劳动时间。</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七十二</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用人单位应当给予生育或者终止妊娠的女职工下列保护：</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（一）生育的，享受158天产假，其中产前可以休假15天。难产的，增加产假15天；生育多胞胎的，每多生育1个婴儿，增加产假15天。男方享受护理假15天；</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（二）怀孕不满2个月流产的，享受不少于20天的产假；</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（三）怀孕满2个月不满3个月流产的，享受不少于30天的产假；</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（四）怀孕满3个月不满7个月流产、引产的，享受不少于42天的产假；</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（五）怀孕满7个月引产的，享受不少于98天的产假。</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lang w:val="en-US" w:eastAsia="zh-CN"/>
        </w:rPr>
        <w:t>第七十三条</w:t>
      </w:r>
      <w:r>
        <w:rPr>
          <w:rFonts w:hint="eastAsia" w:ascii="仿宋" w:hAnsi="仿宋" w:eastAsia="仿宋" w:cs="仿宋"/>
          <w:color w:val="222222"/>
          <w:kern w:val="0"/>
          <w:sz w:val="32"/>
          <w:szCs w:val="32"/>
          <w:shd w:val="clear" w:color="auto" w:fill="FFFFFF"/>
        </w:rPr>
        <w:t xml:space="preserve">  用人单位应当在每天的劳动时间内为哺乳期女职工安排1小时哺乳时间；女职工生育</w:t>
      </w:r>
      <w:r>
        <w:rPr>
          <w:rFonts w:hint="eastAsia" w:ascii="仿宋" w:hAnsi="仿宋" w:eastAsia="仿宋" w:cs="仿宋"/>
          <w:color w:val="222222"/>
          <w:kern w:val="0"/>
          <w:sz w:val="32"/>
          <w:szCs w:val="32"/>
          <w:shd w:val="clear" w:color="auto" w:fill="FFFFFF"/>
        </w:rPr>
        <w:fldChar w:fldCharType="begin"/>
      </w:r>
      <w:r>
        <w:rPr>
          <w:rFonts w:hint="eastAsia" w:ascii="仿宋" w:hAnsi="仿宋" w:eastAsia="仿宋" w:cs="仿宋"/>
          <w:color w:val="222222"/>
          <w:kern w:val="0"/>
          <w:sz w:val="32"/>
          <w:szCs w:val="32"/>
          <w:shd w:val="clear" w:color="auto" w:fill="FFFFFF"/>
        </w:rPr>
        <w:instrText xml:space="preserve"> HYPERLINK "https://baike.baidu.com/item/%E5%A4%9A%E8%83%9E%E8%83%8E" \t "_blank" </w:instrText>
      </w:r>
      <w:r>
        <w:rPr>
          <w:rFonts w:hint="eastAsia" w:ascii="仿宋" w:hAnsi="仿宋" w:eastAsia="仿宋" w:cs="仿宋"/>
          <w:color w:val="222222"/>
          <w:kern w:val="0"/>
          <w:sz w:val="32"/>
          <w:szCs w:val="32"/>
          <w:shd w:val="clear" w:color="auto" w:fill="FFFFFF"/>
        </w:rPr>
        <w:fldChar w:fldCharType="separate"/>
      </w:r>
      <w:r>
        <w:rPr>
          <w:rFonts w:hint="eastAsia" w:ascii="仿宋" w:hAnsi="仿宋" w:eastAsia="仿宋" w:cs="仿宋"/>
          <w:color w:val="222222"/>
          <w:kern w:val="0"/>
          <w:sz w:val="32"/>
          <w:szCs w:val="32"/>
          <w:shd w:val="clear" w:color="auto" w:fill="FFFFFF"/>
        </w:rPr>
        <w:t>多胞胎</w:t>
      </w:r>
      <w:r>
        <w:rPr>
          <w:rFonts w:hint="eastAsia" w:ascii="仿宋" w:hAnsi="仿宋" w:eastAsia="仿宋" w:cs="仿宋"/>
          <w:color w:val="222222"/>
          <w:kern w:val="0"/>
          <w:sz w:val="32"/>
          <w:szCs w:val="32"/>
          <w:shd w:val="clear" w:color="auto" w:fill="FFFFFF"/>
        </w:rPr>
        <w:fldChar w:fldCharType="end"/>
      </w:r>
      <w:r>
        <w:rPr>
          <w:rFonts w:hint="eastAsia" w:ascii="仿宋" w:hAnsi="仿宋" w:eastAsia="仿宋" w:cs="仿宋"/>
          <w:color w:val="222222"/>
          <w:kern w:val="0"/>
          <w:sz w:val="32"/>
          <w:szCs w:val="32"/>
          <w:shd w:val="clear" w:color="auto" w:fill="FFFFFF"/>
        </w:rPr>
        <w:t>的，每多哺乳1个婴儿每天增加1小时哺乳时间。</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哺乳时间以及在本单位内哺乳往返途中时间计入劳动时间。</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经本人申请，用人单位批准，女职工可以休不超过6个月的哺乳假，待遇不得低于当地最低工资标准的80%，超过6个月的，待遇由双方协商确定。</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lang w:val="en-US" w:eastAsia="zh-CN"/>
        </w:rPr>
        <w:t>第七十四条</w:t>
      </w:r>
      <w:r>
        <w:rPr>
          <w:rFonts w:hint="eastAsia" w:ascii="仿宋" w:hAnsi="仿宋" w:eastAsia="仿宋" w:cs="仿宋"/>
          <w:color w:val="222222"/>
          <w:kern w:val="0"/>
          <w:sz w:val="32"/>
          <w:szCs w:val="32"/>
          <w:shd w:val="clear" w:color="auto" w:fill="FFFFFF"/>
        </w:rPr>
        <w:t xml:space="preserve">  用人单位应当采取下列措施预防和制止对女职工的性骚扰：</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（一）制定禁止劳动场所性骚扰的规章制度；</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（二）开展预防和制止性骚扰的教育培训活动；</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（三）提供免受性骚扰的工作环境；</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（四）畅通投诉渠道，及时处理并保护当事人隐私；</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（五）预防和制止对女职工性骚扰的其他措施。</w:t>
      </w:r>
    </w:p>
    <w:p>
      <w:pPr>
        <w:keepNext w:val="0"/>
        <w:keepLines w:val="0"/>
        <w:pageBreakBefore w:val="0"/>
        <w:widowControl/>
        <w:shd w:val="clear" w:color="auto" w:fill="FFFFFF"/>
        <w:kinsoku/>
        <w:wordWrap/>
        <w:overflowPunct/>
        <w:topLinePunct w:val="0"/>
        <w:autoSpaceDE w:val="0"/>
        <w:autoSpaceDN/>
        <w:bidi w:val="0"/>
        <w:snapToGrid/>
        <w:spacing w:line="480" w:lineRule="exact"/>
        <w:textAlignment w:val="auto"/>
        <w:rPr>
          <w:rFonts w:hint="eastAsia" w:ascii="仿宋" w:hAnsi="仿宋" w:eastAsia="仿宋" w:cs="仿宋"/>
          <w:color w:val="222222"/>
          <w:kern w:val="0"/>
          <w:sz w:val="32"/>
          <w:szCs w:val="32"/>
          <w:shd w:val="clear" w:color="auto" w:fill="FFFFFF"/>
        </w:rPr>
      </w:pPr>
    </w:p>
    <w:p>
      <w:pPr>
        <w:keepNext w:val="0"/>
        <w:keepLines w:val="0"/>
        <w:pageBreakBefore w:val="0"/>
        <w:widowControl/>
        <w:numPr>
          <w:ilvl w:val="0"/>
          <w:numId w:val="2"/>
        </w:numPr>
        <w:shd w:val="clear" w:color="auto" w:fill="FFFFFF"/>
        <w:kinsoku/>
        <w:wordWrap/>
        <w:overflowPunct/>
        <w:topLinePunct w:val="0"/>
        <w:autoSpaceDE w:val="0"/>
        <w:autoSpaceDN/>
        <w:bidi w:val="0"/>
        <w:snapToGrid/>
        <w:spacing w:line="480" w:lineRule="exact"/>
        <w:jc w:val="center"/>
        <w:textAlignment w:val="auto"/>
        <w:rPr>
          <w:rFonts w:hint="eastAsia" w:ascii="黑体" w:hAnsi="黑体" w:eastAsia="黑体" w:cs="黑体"/>
          <w:color w:val="222222"/>
          <w:kern w:val="0"/>
          <w:sz w:val="32"/>
          <w:szCs w:val="32"/>
          <w:shd w:val="clear" w:color="auto" w:fill="FFFFFF"/>
        </w:rPr>
      </w:pPr>
      <w:r>
        <w:rPr>
          <w:rFonts w:hint="eastAsia" w:ascii="黑体" w:hAnsi="黑体" w:eastAsia="黑体" w:cs="黑体"/>
          <w:color w:val="222222"/>
          <w:kern w:val="0"/>
          <w:sz w:val="32"/>
          <w:szCs w:val="32"/>
          <w:shd w:val="clear" w:color="auto" w:fill="FFFFFF"/>
        </w:rPr>
        <w:t xml:space="preserve">  工作时间和休息休假</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七十五</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标准工时制度是职工每日工作时间不超过8小时、每周工作时间不超过40小时、每周至少休息一日的工时制度。用人单位由于生产经营需要，经与工会和劳动者协商后可以延长工作时间，一般每日不得超过一小时；因特殊原因需要延长工作时间的，在保障劳动者身体健康的条件下延长工作时间每日不得超过三小时，但是每月不得超过三十六小时。</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标准制度工作时间的计算：</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（一）年工作日：365天-104天（休息日）-11天（法定节假日）＝250天；</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（二）季工作日：250天÷4季＝62.5天/季；</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（三）月工作日：250天÷12月＝20.83天/月；</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（四）工作小时数的计算：以月、季、年的工作日乘以每日的8小时。</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lang w:val="en-US" w:eastAsia="zh-CN"/>
        </w:rPr>
        <w:t>第七十六</w:t>
      </w:r>
      <w:r>
        <w:rPr>
          <w:rFonts w:hint="eastAsia" w:ascii="楷体" w:hAnsi="楷体" w:eastAsia="楷体" w:cs="楷体"/>
          <w:color w:val="222222"/>
          <w:kern w:val="0"/>
          <w:sz w:val="32"/>
          <w:szCs w:val="32"/>
          <w:shd w:val="clear" w:color="auto" w:fill="FFFFFF"/>
        </w:rPr>
        <w:t>条</w:t>
      </w:r>
      <w:r>
        <w:rPr>
          <w:rFonts w:hint="eastAsia" w:ascii="黑体" w:hAnsi="黑体" w:eastAsia="黑体" w:cs="黑体"/>
          <w:color w:val="222222"/>
          <w:kern w:val="0"/>
          <w:sz w:val="32"/>
          <w:szCs w:val="32"/>
          <w:shd w:val="clear" w:color="auto" w:fill="FFFFFF"/>
        </w:rPr>
        <w:t xml:space="preserve"> </w:t>
      </w:r>
      <w:r>
        <w:rPr>
          <w:rFonts w:hint="eastAsia" w:ascii="仿宋" w:hAnsi="仿宋" w:eastAsia="仿宋" w:cs="仿宋"/>
          <w:color w:val="222222"/>
          <w:kern w:val="0"/>
          <w:sz w:val="32"/>
          <w:szCs w:val="32"/>
          <w:shd w:val="clear" w:color="auto" w:fill="FFFFFF"/>
        </w:rPr>
        <w:t xml:space="preserve"> 综合计算工时工作制是针对因工作性质特殊，需连续作业或受季节及自然条件限制的企业的部分职工，采用的以周、月、季、年为周期综合计算工作时间的工时制度，但在周期内职工平均日工作时间和平均周工作时间应与法定标准工作时间基本相同。在综合计算周期内，每日连续工作时间不得超过11小时。</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劳动者在综合计算周期内总的工作时间超过总法定工作时间的部分，视为延长工作时间，用人单位应当按照不低于本人工资的百分之</w:t>
      </w:r>
      <w:r>
        <w:rPr>
          <w:rFonts w:hint="eastAsia" w:ascii="仿宋" w:hAnsi="仿宋" w:eastAsia="仿宋" w:cs="仿宋"/>
          <w:color w:val="222222"/>
          <w:kern w:val="0"/>
          <w:sz w:val="32"/>
          <w:szCs w:val="32"/>
          <w:shd w:val="clear" w:color="auto" w:fill="FFFFFF"/>
          <w:lang w:val="en-US" w:eastAsia="zh-CN"/>
        </w:rPr>
        <w:t>一百五十</w:t>
      </w:r>
      <w:r>
        <w:rPr>
          <w:rFonts w:hint="eastAsia" w:ascii="仿宋" w:hAnsi="仿宋" w:eastAsia="仿宋" w:cs="仿宋"/>
          <w:color w:val="222222"/>
          <w:kern w:val="0"/>
          <w:sz w:val="32"/>
          <w:szCs w:val="32"/>
          <w:shd w:val="clear" w:color="auto" w:fill="FFFFFF"/>
        </w:rPr>
        <w:t>支付加点工资。劳动者在法定休假日劳动的，用人单位应当按照不低于本人工资的百分之三百支付加班工资。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综合计算工时工作制适用范围：</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（一）交通、铁路、邮电、水运、航空、渔业等行业中需要连续作业的职工；</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（二）地质及资源勘探、建筑、制盐、制糖、旅游等受季节和自然条件限制的行业的部分职工；</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（三）受市场因素影响生产任务不均衡企业的职工；</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（四）因工作地点较远需要集中安排工作、休息的职工；</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（五）法律、法规或国家规定的其他情形。</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七十七</w:t>
      </w:r>
      <w:r>
        <w:rPr>
          <w:rFonts w:hint="eastAsia" w:ascii="楷体" w:hAnsi="楷体" w:eastAsia="楷体" w:cs="楷体"/>
          <w:color w:val="222222"/>
          <w:kern w:val="0"/>
          <w:sz w:val="32"/>
          <w:szCs w:val="32"/>
          <w:shd w:val="clear" w:color="auto" w:fill="FFFFFF"/>
        </w:rPr>
        <w:t>条</w:t>
      </w:r>
      <w:r>
        <w:rPr>
          <w:rFonts w:hint="eastAsia" w:ascii="黑体" w:hAnsi="黑体" w:eastAsia="黑体" w:cs="黑体"/>
          <w:color w:val="222222"/>
          <w:kern w:val="0"/>
          <w:sz w:val="32"/>
          <w:szCs w:val="32"/>
          <w:shd w:val="clear" w:color="auto" w:fill="FFFFFF"/>
        </w:rPr>
        <w:t xml:space="preserve"> </w:t>
      </w:r>
      <w:r>
        <w:rPr>
          <w:rFonts w:hint="eastAsia" w:ascii="仿宋" w:hAnsi="仿宋" w:eastAsia="仿宋" w:cs="仿宋"/>
          <w:color w:val="222222"/>
          <w:kern w:val="0"/>
          <w:sz w:val="32"/>
          <w:szCs w:val="32"/>
          <w:shd w:val="clear" w:color="auto" w:fill="FFFFFF"/>
        </w:rPr>
        <w:t xml:space="preserve"> 不定时工作制是针对因生产特点、工作特殊需要或职责范围的关系，无法按标准工作时间衡量或需要机动作业的职工所采用的工时制度。</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实行不定时工作制的，不执行加班加点工资的规定，</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不定时工作制适用范围：</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（一）国有企业中的高级管理人员（指企业领导班子成员）；</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（二）非国有企业中经营管理人员事先约定实行年薪制的；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（三）从事下列工种或者岗位的职工：</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lang w:val="en-US" w:eastAsia="zh-CN"/>
        </w:rPr>
        <w:t>1.</w:t>
      </w:r>
      <w:r>
        <w:rPr>
          <w:rFonts w:hint="eastAsia" w:ascii="仿宋" w:hAnsi="仿宋" w:eastAsia="仿宋" w:cs="仿宋"/>
          <w:color w:val="222222"/>
          <w:kern w:val="0"/>
          <w:sz w:val="32"/>
          <w:szCs w:val="32"/>
          <w:shd w:val="clear" w:color="auto" w:fill="FFFFFF"/>
        </w:rPr>
        <w:t>无法按标准工作时间衡量的外勤人员；</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lang w:val="en-US" w:eastAsia="zh-CN"/>
        </w:rPr>
        <w:t>2.</w:t>
      </w:r>
      <w:r>
        <w:rPr>
          <w:rFonts w:hint="eastAsia" w:ascii="仿宋" w:hAnsi="仿宋" w:eastAsia="仿宋" w:cs="仿宋"/>
          <w:color w:val="222222"/>
          <w:kern w:val="0"/>
          <w:sz w:val="32"/>
          <w:szCs w:val="32"/>
          <w:shd w:val="clear" w:color="auto" w:fill="FFFFFF"/>
        </w:rPr>
        <w:t>实行工作量与工资挂钩的推销人员、长途运输人员、押运人员；</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lang w:val="en-US" w:eastAsia="zh-CN"/>
        </w:rPr>
        <w:t>3.</w:t>
      </w:r>
      <w:r>
        <w:rPr>
          <w:rFonts w:hint="eastAsia" w:ascii="仿宋" w:hAnsi="仿宋" w:eastAsia="仿宋" w:cs="仿宋"/>
          <w:color w:val="222222"/>
          <w:kern w:val="0"/>
          <w:sz w:val="32"/>
          <w:szCs w:val="32"/>
          <w:shd w:val="clear" w:color="auto" w:fill="FFFFFF"/>
        </w:rPr>
        <w:t>实行工作量与工资挂钩的铁路、港口、仓库的部分装卸人员；</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lang w:val="en-US" w:eastAsia="zh-CN"/>
        </w:rPr>
        <w:t>4.</w:t>
      </w:r>
      <w:r>
        <w:rPr>
          <w:rFonts w:hint="eastAsia" w:ascii="仿宋" w:hAnsi="仿宋" w:eastAsia="仿宋" w:cs="仿宋"/>
          <w:color w:val="222222"/>
          <w:kern w:val="0"/>
          <w:sz w:val="32"/>
          <w:szCs w:val="32"/>
          <w:shd w:val="clear" w:color="auto" w:fill="FFFFFF"/>
        </w:rPr>
        <w:t>实行承包经营出租车的驾驶员；</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lang w:val="en-US" w:eastAsia="zh-CN"/>
        </w:rPr>
        <w:t>5.</w:t>
      </w:r>
      <w:r>
        <w:rPr>
          <w:rFonts w:hint="eastAsia" w:ascii="仿宋" w:hAnsi="仿宋" w:eastAsia="仿宋" w:cs="仿宋"/>
          <w:color w:val="222222"/>
          <w:kern w:val="0"/>
          <w:sz w:val="32"/>
          <w:szCs w:val="32"/>
          <w:shd w:val="clear" w:color="auto" w:fill="FFFFFF"/>
        </w:rPr>
        <w:t>非生产性值班人员。</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七十八</w:t>
      </w:r>
      <w:r>
        <w:rPr>
          <w:rFonts w:hint="eastAsia" w:ascii="楷体" w:hAnsi="楷体" w:eastAsia="楷体" w:cs="楷体"/>
          <w:color w:val="222222"/>
          <w:kern w:val="0"/>
          <w:sz w:val="32"/>
          <w:szCs w:val="32"/>
          <w:shd w:val="clear" w:color="auto" w:fill="FFFFFF"/>
        </w:rPr>
        <w:t xml:space="preserve">条 </w:t>
      </w:r>
      <w:r>
        <w:rPr>
          <w:rFonts w:hint="eastAsia" w:ascii="仿宋" w:hAnsi="仿宋" w:eastAsia="仿宋" w:cs="仿宋"/>
          <w:color w:val="222222"/>
          <w:kern w:val="0"/>
          <w:sz w:val="32"/>
          <w:szCs w:val="32"/>
          <w:shd w:val="clear" w:color="auto" w:fill="FFFFFF"/>
        </w:rPr>
        <w:t xml:space="preserve"> 用人单位实行综合计算工时工作制和不定时工作制，应当经我局批准后，</w:t>
      </w:r>
      <w:r>
        <w:rPr>
          <w:rFonts w:hint="eastAsia" w:ascii="仿宋" w:hAnsi="仿宋" w:eastAsia="仿宋" w:cs="仿宋"/>
          <w:color w:val="222222"/>
          <w:kern w:val="0"/>
          <w:sz w:val="32"/>
          <w:szCs w:val="32"/>
          <w:shd w:val="clear" w:color="auto" w:fill="FFFFFF"/>
          <w:lang w:val="en-US" w:eastAsia="zh-CN"/>
        </w:rPr>
        <w:t>方可</w:t>
      </w:r>
      <w:r>
        <w:rPr>
          <w:rFonts w:hint="eastAsia" w:ascii="仿宋" w:hAnsi="仿宋" w:eastAsia="仿宋" w:cs="仿宋"/>
          <w:color w:val="222222"/>
          <w:kern w:val="0"/>
          <w:sz w:val="32"/>
          <w:szCs w:val="32"/>
          <w:shd w:val="clear" w:color="auto" w:fill="FFFFFF"/>
        </w:rPr>
        <w:t>实施。</w:t>
      </w:r>
      <w:r>
        <w:rPr>
          <w:rFonts w:hint="eastAsia" w:ascii="仿宋" w:hAnsi="仿宋" w:eastAsia="仿宋" w:cs="仿宋"/>
          <w:color w:val="222222"/>
          <w:kern w:val="0"/>
          <w:sz w:val="32"/>
          <w:szCs w:val="32"/>
          <w:shd w:val="clear" w:color="auto" w:fill="FFFFFF"/>
          <w:lang w:val="en-US" w:eastAsia="zh-CN"/>
        </w:rPr>
        <w:t>咨询科室：人社局行政服务科（812室），咨询电话：84517298。</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用人单位申请实行综合计算工时工作制或不定时工作制，</w:t>
      </w:r>
      <w:r>
        <w:rPr>
          <w:rFonts w:hint="eastAsia" w:ascii="仿宋" w:hAnsi="仿宋" w:eastAsia="仿宋" w:cs="仿宋"/>
          <w:color w:val="auto"/>
          <w:kern w:val="0"/>
          <w:sz w:val="32"/>
          <w:szCs w:val="32"/>
          <w:shd w:val="clear" w:color="auto" w:fill="FFFFFF"/>
        </w:rPr>
        <w:t>应当如实向</w:t>
      </w:r>
      <w:r>
        <w:rPr>
          <w:rFonts w:hint="eastAsia" w:ascii="仿宋" w:hAnsi="仿宋" w:eastAsia="仿宋" w:cs="仿宋"/>
          <w:color w:val="auto"/>
          <w:kern w:val="0"/>
          <w:sz w:val="32"/>
          <w:szCs w:val="32"/>
          <w:shd w:val="clear" w:color="auto" w:fill="FFFFFF"/>
          <w:lang w:val="en-US" w:eastAsia="zh-CN"/>
        </w:rPr>
        <w:t>我局行政服务科</w:t>
      </w:r>
      <w:r>
        <w:rPr>
          <w:rFonts w:hint="eastAsia" w:ascii="仿宋" w:hAnsi="仿宋" w:eastAsia="仿宋" w:cs="仿宋"/>
          <w:color w:val="auto"/>
          <w:kern w:val="0"/>
          <w:sz w:val="32"/>
          <w:szCs w:val="32"/>
          <w:shd w:val="clear" w:color="auto" w:fill="FFFFFF"/>
        </w:rPr>
        <w:t>提交有关材料</w:t>
      </w:r>
      <w:r>
        <w:rPr>
          <w:rFonts w:hint="eastAsia" w:ascii="仿宋" w:hAnsi="仿宋" w:eastAsia="仿宋" w:cs="仿宋"/>
          <w:color w:val="222222"/>
          <w:kern w:val="0"/>
          <w:sz w:val="32"/>
          <w:szCs w:val="32"/>
          <w:shd w:val="clear" w:color="auto" w:fill="FFFFFF"/>
        </w:rPr>
        <w:t>和反映真实情况，并对其申请材料实质内容的真实性负责。申请材料包括：</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（一）实行综合计算工时工作制或不定时工作制的请示和申报表；</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（二）</w:t>
      </w:r>
      <w:r>
        <w:rPr>
          <w:rFonts w:hint="eastAsia" w:ascii="仿宋" w:hAnsi="仿宋" w:eastAsia="仿宋" w:cs="仿宋"/>
          <w:color w:val="222222"/>
          <w:kern w:val="0"/>
          <w:sz w:val="32"/>
          <w:szCs w:val="32"/>
          <w:shd w:val="clear" w:color="auto" w:fill="FFFFFF"/>
          <w:lang w:eastAsia="zh-CN"/>
        </w:rPr>
        <w:t>《</w:t>
      </w:r>
      <w:r>
        <w:rPr>
          <w:rFonts w:hint="eastAsia" w:ascii="仿宋" w:hAnsi="仿宋" w:eastAsia="仿宋" w:cs="仿宋"/>
          <w:color w:val="222222"/>
          <w:kern w:val="0"/>
          <w:sz w:val="32"/>
          <w:szCs w:val="32"/>
          <w:shd w:val="clear" w:color="auto" w:fill="FFFFFF"/>
        </w:rPr>
        <w:t>营业执照</w:t>
      </w:r>
      <w:r>
        <w:rPr>
          <w:rFonts w:hint="eastAsia" w:ascii="仿宋" w:hAnsi="仿宋" w:eastAsia="仿宋" w:cs="仿宋"/>
          <w:color w:val="222222"/>
          <w:kern w:val="0"/>
          <w:sz w:val="32"/>
          <w:szCs w:val="32"/>
          <w:shd w:val="clear" w:color="auto" w:fill="FFFFFF"/>
          <w:lang w:eastAsia="zh-CN"/>
        </w:rPr>
        <w:t>》</w:t>
      </w:r>
      <w:r>
        <w:rPr>
          <w:rFonts w:hint="eastAsia" w:ascii="仿宋" w:hAnsi="仿宋" w:eastAsia="仿宋" w:cs="仿宋"/>
          <w:color w:val="222222"/>
          <w:kern w:val="0"/>
          <w:sz w:val="32"/>
          <w:szCs w:val="32"/>
          <w:shd w:val="clear" w:color="auto" w:fill="FFFFFF"/>
        </w:rPr>
        <w:t>副本及复印件；</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三）实行综合计算工时工作制或不定时工作制的实施方案，其内容包括：实行综合计算工时工作制或不定时工作制的具体工种或岗位、职工数量、实施周期、申请期限、工资支付和休息休假办法、劳动保护和安全卫生条件措施等；</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（四）职工代表大会（职工大会）或者工会组织对实行综合计算工时工作制或不定时工作制实施方案的书面意见以及公示情况的报告；</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（五）实施周期期满再次申请的，应当书面报告原实施方案的执行情况；</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（六）实际用工单位申请岗位使用劳</w:t>
      </w:r>
      <w:r>
        <w:rPr>
          <w:rFonts w:hint="eastAsia" w:ascii="仿宋" w:hAnsi="仿宋" w:eastAsia="仿宋" w:cs="仿宋"/>
          <w:color w:val="222222"/>
          <w:kern w:val="0"/>
          <w:sz w:val="32"/>
          <w:szCs w:val="32"/>
          <w:shd w:val="clear" w:color="auto" w:fill="FFFFFF"/>
          <w:lang w:val="en-US" w:eastAsia="zh-CN"/>
        </w:rPr>
        <w:t>务</w:t>
      </w:r>
      <w:r>
        <w:rPr>
          <w:rFonts w:hint="eastAsia" w:ascii="仿宋" w:hAnsi="仿宋" w:eastAsia="仿宋" w:cs="仿宋"/>
          <w:color w:val="222222"/>
          <w:kern w:val="0"/>
          <w:sz w:val="32"/>
          <w:szCs w:val="32"/>
          <w:shd w:val="clear" w:color="auto" w:fill="FFFFFF"/>
        </w:rPr>
        <w:t>派遣单位人员的，应当提供劳</w:t>
      </w:r>
      <w:r>
        <w:rPr>
          <w:rFonts w:hint="eastAsia" w:ascii="仿宋" w:hAnsi="仿宋" w:eastAsia="仿宋" w:cs="仿宋"/>
          <w:color w:val="222222"/>
          <w:kern w:val="0"/>
          <w:sz w:val="32"/>
          <w:szCs w:val="32"/>
          <w:shd w:val="clear" w:color="auto" w:fill="FFFFFF"/>
          <w:lang w:val="en-US" w:eastAsia="zh-CN"/>
        </w:rPr>
        <w:t>务</w:t>
      </w:r>
      <w:r>
        <w:rPr>
          <w:rFonts w:hint="eastAsia" w:ascii="仿宋" w:hAnsi="仿宋" w:eastAsia="仿宋" w:cs="仿宋"/>
          <w:color w:val="222222"/>
          <w:kern w:val="0"/>
          <w:sz w:val="32"/>
          <w:szCs w:val="32"/>
          <w:shd w:val="clear" w:color="auto" w:fill="FFFFFF"/>
        </w:rPr>
        <w:t>派遣单位的书面意见。</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七十九</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用人单位接纳全日制在校学生进行实习的，不得安排总时间超过十二个月的顶岗实习，不得安排学生顶岗实习每日超过八小时、每周超过四十小时。国家另有规定的，从其规定。</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八十</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w:t>
      </w:r>
      <w:r>
        <w:rPr>
          <w:rFonts w:hint="eastAsia" w:ascii="仿宋" w:hAnsi="仿宋" w:eastAsia="仿宋" w:cs="仿宋"/>
          <w:color w:val="222222"/>
          <w:kern w:val="0"/>
          <w:sz w:val="32"/>
          <w:szCs w:val="32"/>
          <w:shd w:val="clear" w:color="auto" w:fill="FFFFFF"/>
          <w:lang w:val="en-US" w:eastAsia="zh-CN"/>
        </w:rPr>
        <w:t xml:space="preserve"> </w:t>
      </w:r>
      <w:r>
        <w:rPr>
          <w:rFonts w:hint="eastAsia" w:ascii="仿宋" w:hAnsi="仿宋" w:eastAsia="仿宋" w:cs="仿宋"/>
          <w:color w:val="222222"/>
          <w:kern w:val="0"/>
          <w:sz w:val="32"/>
          <w:szCs w:val="32"/>
          <w:shd w:val="clear" w:color="auto" w:fill="FFFFFF"/>
        </w:rPr>
        <w:t>根据国家规定，全体公民放假的节日：</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（一）新年，放假1天（1月1日）；</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（二）春节，放假3天（农历正月初一、初二、初三）；</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（三）清明节，放假1天（农历清明当日）；</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（四）劳动节，放假1天（5月1日）；</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（五）端午节，放假1天（农历端午当日）；</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（六）中秋节，放假1天（农历中秋当日）；</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（七）国庆节，放假3天（10月1日、2日、3日）。</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八十一</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部分公民放假的节日及纪念日：</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（一）妇女节（3月8日），妇女放假半天；</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（二）青年节（5月4日），14周岁以上的青年放假半天；</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（三）儿童节（6月1日），不满14周岁的少年儿童放假1天；</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（四）中国人民解放军建军纪念日（8月1日），现役军人放假半天。</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八十二</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全体公民放假的假日，如果适逢星期六、星期日，应当在工作日补假。部分公民放假的假日，如果适逢星期六、星期日，则不补假。</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八十三</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用人单位应当保证职工享受年休假。职工连续工作满12个月以上的，享受带薪年休假。职工在年休假期间享受与正常工作期间相同的工资收入。</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八十四</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职工累计工作已满1年不满10年的，年休假5天；已满10年不满20年的，年休假10天；已满20年的，年休假15天。职工在同一或者不同用人单位工作期间，以及依照法律、行政法规或者国务院规定视同工作期间，应当计为累计工作时间。</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国家法定休假日、休息日不计入年休假的假期。</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八十五</w:t>
      </w:r>
      <w:r>
        <w:rPr>
          <w:rFonts w:hint="eastAsia" w:ascii="楷体" w:hAnsi="楷体" w:eastAsia="楷体" w:cs="楷体"/>
          <w:color w:val="222222"/>
          <w:kern w:val="0"/>
          <w:sz w:val="32"/>
          <w:szCs w:val="32"/>
          <w:shd w:val="clear" w:color="auto" w:fill="FFFFFF"/>
        </w:rPr>
        <w:t>条</w:t>
      </w:r>
      <w:r>
        <w:rPr>
          <w:rFonts w:hint="eastAsia" w:ascii="黑体" w:hAnsi="黑体" w:eastAsia="黑体" w:cs="黑体"/>
          <w:color w:val="222222"/>
          <w:kern w:val="0"/>
          <w:sz w:val="32"/>
          <w:szCs w:val="32"/>
          <w:shd w:val="clear" w:color="auto" w:fill="FFFFFF"/>
        </w:rPr>
        <w:t xml:space="preserve"> </w:t>
      </w:r>
      <w:r>
        <w:rPr>
          <w:rFonts w:hint="eastAsia" w:ascii="仿宋" w:hAnsi="仿宋" w:eastAsia="仿宋" w:cs="仿宋"/>
          <w:color w:val="222222"/>
          <w:kern w:val="0"/>
          <w:sz w:val="32"/>
          <w:szCs w:val="32"/>
          <w:shd w:val="clear" w:color="auto" w:fill="FFFFFF"/>
        </w:rPr>
        <w:t xml:space="preserve"> 职工有下列情形之一的，不享受当年的年休假：</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（一）职工依法享受寒暑假，其休假天数多于年休假天数的；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（二）职工请事假累计20天以上且单位按照规定不扣工资的；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（三）累计工作满1年不满10年的职工，请病假累计2个月以上的；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（四）累计工作满10年不满20年的职工，请病假累计3个月以上的；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（五）累计工作满20年以上的职工，请病假累计4个月以上的。</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八十六</w:t>
      </w:r>
      <w:r>
        <w:rPr>
          <w:rFonts w:hint="eastAsia" w:ascii="楷体" w:hAnsi="楷体" w:eastAsia="楷体" w:cs="楷体"/>
          <w:color w:val="222222"/>
          <w:kern w:val="0"/>
          <w:sz w:val="32"/>
          <w:szCs w:val="32"/>
          <w:shd w:val="clear" w:color="auto" w:fill="FFFFFF"/>
        </w:rPr>
        <w:t>条</w:t>
      </w:r>
      <w:r>
        <w:rPr>
          <w:rFonts w:hint="eastAsia" w:ascii="黑体" w:hAnsi="黑体" w:eastAsia="黑体" w:cs="黑体"/>
          <w:color w:val="222222"/>
          <w:kern w:val="0"/>
          <w:sz w:val="32"/>
          <w:szCs w:val="32"/>
          <w:shd w:val="clear" w:color="auto" w:fill="FFFFFF"/>
        </w:rPr>
        <w:t xml:space="preserve"> </w:t>
      </w:r>
      <w:r>
        <w:rPr>
          <w:rFonts w:hint="eastAsia" w:ascii="仿宋" w:hAnsi="仿宋" w:eastAsia="仿宋" w:cs="仿宋"/>
          <w:color w:val="222222"/>
          <w:kern w:val="0"/>
          <w:sz w:val="32"/>
          <w:szCs w:val="32"/>
          <w:shd w:val="clear" w:color="auto" w:fill="FFFFFF"/>
        </w:rPr>
        <w:t xml:space="preserve"> 用人单位确因工作需要不能安排职工休年休假的，经职工本人同意，可以不安排职工休年休假。对职工应休未休的年休假天数，单位应当按照该职工日工资收入的300%支付年休假工资报酬，其中包含用人单位支付职工正常工作期间的工资收入。</w:t>
      </w:r>
    </w:p>
    <w:p>
      <w:pPr>
        <w:keepNext w:val="0"/>
        <w:keepLines w:val="0"/>
        <w:pageBreakBefore w:val="0"/>
        <w:widowControl/>
        <w:shd w:val="clear" w:color="auto" w:fill="FFFFFF"/>
        <w:kinsoku/>
        <w:wordWrap/>
        <w:overflowPunct/>
        <w:topLinePunct w:val="0"/>
        <w:autoSpaceDE w:val="0"/>
        <w:autoSpaceDN/>
        <w:bidi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计算未休年休假工资报酬的日工资收入按照职工本人的月工资除以月计薪天数（21.75天）进行折算。月工资是指职工在用人单位支付其未休年休假工资报酬前12个月剔除加班工资后的月平均工资。在本用人单位工作时间不满12个月的，按实际月份计算月平均工资。</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p>
    <w:p>
      <w:pPr>
        <w:keepNext w:val="0"/>
        <w:keepLines w:val="0"/>
        <w:pageBreakBefore w:val="0"/>
        <w:kinsoku/>
        <w:wordWrap/>
        <w:overflowPunct/>
        <w:topLinePunct w:val="0"/>
        <w:autoSpaceDN/>
        <w:bidi w:val="0"/>
        <w:adjustRightInd w:val="0"/>
        <w:snapToGrid/>
        <w:spacing w:line="480" w:lineRule="exact"/>
        <w:jc w:val="center"/>
        <w:textAlignment w:val="auto"/>
        <w:rPr>
          <w:rFonts w:hint="eastAsia" w:ascii="黑体" w:hAnsi="黑体" w:eastAsia="黑体" w:cs="黑体"/>
          <w:color w:val="222222"/>
          <w:kern w:val="0"/>
          <w:sz w:val="32"/>
          <w:szCs w:val="32"/>
          <w:shd w:val="clear" w:color="auto" w:fill="FFFFFF"/>
        </w:rPr>
      </w:pPr>
      <w:r>
        <w:rPr>
          <w:rFonts w:hint="eastAsia" w:ascii="黑体" w:hAnsi="黑体" w:eastAsia="黑体" w:cs="黑体"/>
          <w:color w:val="222222"/>
          <w:kern w:val="0"/>
          <w:sz w:val="32"/>
          <w:szCs w:val="32"/>
          <w:shd w:val="clear" w:color="auto" w:fill="FFFFFF"/>
        </w:rPr>
        <w:t>第十</w:t>
      </w:r>
      <w:r>
        <w:rPr>
          <w:rFonts w:hint="eastAsia" w:ascii="黑体" w:hAnsi="黑体" w:eastAsia="黑体" w:cs="黑体"/>
          <w:color w:val="222222"/>
          <w:kern w:val="0"/>
          <w:sz w:val="32"/>
          <w:szCs w:val="32"/>
          <w:shd w:val="clear" w:color="auto" w:fill="FFFFFF"/>
          <w:lang w:val="en-US" w:eastAsia="zh-CN"/>
        </w:rPr>
        <w:t>一</w:t>
      </w:r>
      <w:r>
        <w:rPr>
          <w:rFonts w:hint="eastAsia" w:ascii="黑体" w:hAnsi="黑体" w:eastAsia="黑体" w:cs="黑体"/>
          <w:color w:val="222222"/>
          <w:kern w:val="0"/>
          <w:sz w:val="32"/>
          <w:szCs w:val="32"/>
          <w:shd w:val="clear" w:color="auto" w:fill="FFFFFF"/>
        </w:rPr>
        <w:t>章  工资支付</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八十七</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工资是指用人单位根据国家规定或者劳动合同的约定，依法以货币形式支付给劳动者的劳动报酬，包括计时工资、计件工资、奖金、津贴和补贴、加班加点工资以及特殊情况下支付的工资等，不包括用人单位承担的社会保险费、住房公积金、劳动保护、职工福利和职工教育费用。</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用人单位不得以实物、有价证券等形式替代工资，不得规定劳动者在指定地点、场合消费，也不得规定劳动者的消费方式。</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八十八</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工资分配应当遵循按劳分配原则，实行同工同酬。用人单位工资应当以货币形式按月支付给劳动者本人。不得克扣或者无故拖欠劳动者的工资。</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八十九</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用人单位应当就工资分配、工资支付等事项依法制定规章制度。制定规章制度应当听取本单位职工代表大会（职工大会）或者工会组织的意见，并及时在本单位公布，告知本单位全体劳动者。对职工代表大会（职工大会）或者工会组织提出的合理意见，用人单位应当采纳。</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九十</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w:t>
      </w:r>
      <w:r>
        <w:rPr>
          <w:rFonts w:hint="eastAsia" w:ascii="仿宋" w:hAnsi="仿宋" w:eastAsia="仿宋" w:cs="仿宋"/>
          <w:color w:val="222222"/>
          <w:kern w:val="0"/>
          <w:sz w:val="32"/>
          <w:szCs w:val="32"/>
          <w:shd w:val="clear" w:color="auto" w:fill="FFFFFF"/>
          <w:lang w:val="en-US" w:eastAsia="zh-CN"/>
        </w:rPr>
        <w:t xml:space="preserve"> </w:t>
      </w:r>
      <w:r>
        <w:rPr>
          <w:rFonts w:hint="eastAsia" w:ascii="仿宋" w:hAnsi="仿宋" w:eastAsia="仿宋" w:cs="仿宋"/>
          <w:color w:val="222222"/>
          <w:kern w:val="0"/>
          <w:sz w:val="32"/>
          <w:szCs w:val="32"/>
          <w:shd w:val="clear" w:color="auto" w:fill="FFFFFF"/>
        </w:rPr>
        <w:t>工资分配制度应当包括以下内容：</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（一）各岗位的工资分配办法；</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（二）工资正常增长分配办法；</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（三）奖金分配办法；</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（四）津贴、补贴分配办法；</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（五）患病、休假等特殊情况下的工资分配办法。</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九十一</w:t>
      </w:r>
      <w:r>
        <w:rPr>
          <w:rFonts w:hint="eastAsia" w:ascii="楷体" w:hAnsi="楷体" w:eastAsia="楷体" w:cs="楷体"/>
          <w:color w:val="222222"/>
          <w:kern w:val="0"/>
          <w:sz w:val="32"/>
          <w:szCs w:val="32"/>
          <w:shd w:val="clear" w:color="auto" w:fill="FFFFFF"/>
        </w:rPr>
        <w:t>条</w:t>
      </w:r>
      <w:r>
        <w:rPr>
          <w:rFonts w:hint="eastAsia" w:ascii="黑体" w:hAnsi="黑体" w:eastAsia="黑体" w:cs="黑体"/>
          <w:color w:val="222222"/>
          <w:kern w:val="0"/>
          <w:sz w:val="32"/>
          <w:szCs w:val="32"/>
          <w:shd w:val="clear" w:color="auto" w:fill="FFFFFF"/>
        </w:rPr>
        <w:t xml:space="preserve"> </w:t>
      </w:r>
      <w:r>
        <w:rPr>
          <w:rFonts w:hint="eastAsia" w:ascii="黑体" w:hAnsi="黑体" w:eastAsia="黑体" w:cs="黑体"/>
          <w:color w:val="222222"/>
          <w:kern w:val="0"/>
          <w:sz w:val="32"/>
          <w:szCs w:val="32"/>
          <w:shd w:val="clear" w:color="auto" w:fill="FFFFFF"/>
          <w:lang w:val="en-US" w:eastAsia="zh-CN"/>
        </w:rPr>
        <w:t xml:space="preserve"> </w:t>
      </w:r>
      <w:r>
        <w:rPr>
          <w:rFonts w:hint="eastAsia" w:ascii="仿宋" w:hAnsi="仿宋" w:eastAsia="仿宋" w:cs="仿宋"/>
          <w:color w:val="222222"/>
          <w:kern w:val="0"/>
          <w:sz w:val="32"/>
          <w:szCs w:val="32"/>
          <w:shd w:val="clear" w:color="auto" w:fill="FFFFFF"/>
        </w:rPr>
        <w:t>工资支付制度应当明确以下内容：</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（一）工资支付项目、标准、形式；</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（二）工资支付周期和日期；</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（三）加班加点工资计算标准；</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（四）假期工资支付标准；</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（五）依法代扣工资的情形及标准。</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九十二</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最低工资标准，是指劳动者在法定工作时间或依法签订的劳动合同约定的工作时间内提供了正常劳动的前提下，用人单位依法应支付的最低劳动报酬。</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正常劳动，是指劳动者按依法签订的劳动合同约定，在法定工作时间或劳动合同约定的工作时间内从事的劳动。劳动者依法享受带薪年休假、探亲假、婚丧假、生育（产）假、节育手术假等国家规定的假期间，以及法定工作时间内依法参加社会活动期间，视为提供了正常劳动。</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最低工资标准一般采取月最低工资标准和小时最低工资标准的形式。月最低工资标准适用于全日制就业劳动者，小时最低工资标准适用于非全日制就业劳动者。</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default" w:ascii="仿宋" w:hAnsi="仿宋" w:eastAsia="仿宋" w:cs="仿宋"/>
          <w:color w:val="222222"/>
          <w:kern w:val="0"/>
          <w:sz w:val="32"/>
          <w:szCs w:val="32"/>
          <w:shd w:val="clear" w:color="auto" w:fill="FFFFFF"/>
          <w:lang w:val="en-US" w:eastAsia="zh-CN"/>
        </w:rPr>
      </w:pPr>
      <w:r>
        <w:rPr>
          <w:rFonts w:hint="eastAsia" w:ascii="仿宋" w:hAnsi="仿宋" w:eastAsia="仿宋" w:cs="仿宋"/>
          <w:color w:val="222222"/>
          <w:kern w:val="0"/>
          <w:sz w:val="32"/>
          <w:szCs w:val="32"/>
          <w:shd w:val="clear" w:color="auto" w:fill="FFFFFF"/>
          <w:lang w:val="en-US" w:eastAsia="zh-CN"/>
        </w:rPr>
        <w:t>2024年1月起，我县</w:t>
      </w:r>
      <w:r>
        <w:rPr>
          <w:rFonts w:hint="eastAsia" w:ascii="仿宋" w:hAnsi="仿宋" w:eastAsia="仿宋" w:cs="仿宋"/>
          <w:color w:val="222222"/>
          <w:kern w:val="0"/>
          <w:sz w:val="32"/>
          <w:szCs w:val="32"/>
          <w:shd w:val="clear" w:color="auto" w:fill="FFFFFF"/>
        </w:rPr>
        <w:t>月最低工资标准</w:t>
      </w:r>
      <w:r>
        <w:rPr>
          <w:rFonts w:hint="eastAsia" w:ascii="仿宋" w:hAnsi="仿宋" w:eastAsia="仿宋" w:cs="仿宋"/>
          <w:color w:val="222222"/>
          <w:kern w:val="0"/>
          <w:sz w:val="32"/>
          <w:szCs w:val="32"/>
          <w:shd w:val="clear" w:color="auto" w:fill="FFFFFF"/>
          <w:lang w:val="en-US" w:eastAsia="zh-CN"/>
        </w:rPr>
        <w:t>为2260元，</w:t>
      </w:r>
      <w:r>
        <w:rPr>
          <w:rFonts w:hint="eastAsia" w:ascii="仿宋" w:hAnsi="仿宋" w:eastAsia="仿宋" w:cs="仿宋"/>
          <w:color w:val="222222"/>
          <w:kern w:val="0"/>
          <w:sz w:val="32"/>
          <w:szCs w:val="32"/>
          <w:shd w:val="clear" w:color="auto" w:fill="FFFFFF"/>
        </w:rPr>
        <w:t>小时最低工资标准</w:t>
      </w:r>
      <w:r>
        <w:rPr>
          <w:rFonts w:hint="eastAsia" w:ascii="仿宋" w:hAnsi="仿宋" w:eastAsia="仿宋" w:cs="仿宋"/>
          <w:color w:val="222222"/>
          <w:kern w:val="0"/>
          <w:sz w:val="32"/>
          <w:szCs w:val="32"/>
          <w:shd w:val="clear" w:color="auto" w:fill="FFFFFF"/>
          <w:lang w:val="en-US" w:eastAsia="zh-CN"/>
        </w:rPr>
        <w:t>为22元。</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九十三</w:t>
      </w:r>
      <w:r>
        <w:rPr>
          <w:rFonts w:hint="eastAsia" w:ascii="楷体" w:hAnsi="楷体" w:eastAsia="楷体" w:cs="楷体"/>
          <w:color w:val="222222"/>
          <w:kern w:val="0"/>
          <w:sz w:val="32"/>
          <w:szCs w:val="32"/>
          <w:shd w:val="clear" w:color="auto" w:fill="FFFFFF"/>
        </w:rPr>
        <w:t xml:space="preserve">条 </w:t>
      </w:r>
      <w:r>
        <w:rPr>
          <w:rFonts w:hint="eastAsia" w:ascii="仿宋" w:hAnsi="仿宋" w:eastAsia="仿宋" w:cs="仿宋"/>
          <w:color w:val="222222"/>
          <w:kern w:val="0"/>
          <w:sz w:val="32"/>
          <w:szCs w:val="32"/>
          <w:shd w:val="clear" w:color="auto" w:fill="FFFFFF"/>
        </w:rPr>
        <w:t xml:space="preserve"> 在劳动者提供正常劳动的情况下，用人单位应支付给劳动者的工资在剔除下列各项以后，不得低于当地最低工资标准：</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（一）延长工作时间工资；</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（二）中班、夜班、高温、低温、井下、有毒有害等特殊工作环境、条件下的津贴；</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（三）法律、法规和国家规定的劳动者福利待遇等。</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实行计件工资或提成工资等工资形式的用人单位，在科学合理的劳动定额基础上，其支付劳动者的工资不得低于相应的最低工资标准。确定、调整的劳动定额应当使本单位同岗位百分之九十以上劳动者在法定工作时间内能够完成。</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劳动者由于本人原因造成在法定工作时间内或依法签订的劳动合同约定的工作时间内未提供正常劳动的，不适用最低工资标准。</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非全日制用工小时计酬标准不得低于最低小时工资标准。</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九十四</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用人单位应当自劳动者实际履行劳动义务之日起计算劳动者工资。</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用人单位工资支付周期可以按月、周、日、小时确定，但最长不得超过一个月；实行年薪制的，应当每月预付部分工资，年终结算并付清。</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非全日制用工劳动报酬结算支付周期最长不得超过十五日。</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用人单位应当按照约定的标准直接向顶岗实习学生支付实习报酬，且不得低于当地最低工资标准。</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九十五</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劳动者患病或者非因工负伤停止劳动，且在国家规定医疗期内的，用人单位应当按照工资分配制度的规定以及劳动合同、集体合同的约定或者国家有关规定，向劳动者支付病假工资或者疾病救济费。病假工资、疾病救济费不得低于最低工资标准的百分之八十。</w:t>
      </w:r>
    </w:p>
    <w:p>
      <w:pPr>
        <w:pStyle w:val="4"/>
        <w:keepNext w:val="0"/>
        <w:keepLines w:val="0"/>
        <w:pageBreakBefore w:val="0"/>
        <w:widowControl w:val="0"/>
        <w:kinsoku/>
        <w:wordWrap/>
        <w:overflowPunct/>
        <w:topLinePunct w:val="0"/>
        <w:autoSpaceDE/>
        <w:autoSpaceDN/>
        <w:bidi w:val="0"/>
        <w:adjustRightInd w:val="0"/>
        <w:snapToGrid/>
        <w:spacing w:before="0" w:beforeAutospacing="0" w:after="0" w:afterAutospacing="0" w:line="480" w:lineRule="exact"/>
        <w:ind w:firstLine="640" w:firstLineChars="200"/>
        <w:jc w:val="both"/>
        <w:textAlignment w:val="auto"/>
        <w:rPr>
          <w:rFonts w:hint="eastAsia" w:ascii="仿宋" w:hAnsi="仿宋" w:eastAsia="仿宋" w:cs="仿宋"/>
          <w:color w:val="222222"/>
          <w:kern w:val="0"/>
          <w:sz w:val="32"/>
          <w:szCs w:val="32"/>
          <w:shd w:val="clear" w:color="auto" w:fill="FFFFFF"/>
          <w:lang w:val="en-US" w:eastAsia="zh-CN" w:bidi="ar-SA"/>
        </w:rPr>
      </w:pPr>
      <w:r>
        <w:rPr>
          <w:rFonts w:hint="eastAsia" w:ascii="楷体" w:hAnsi="楷体" w:eastAsia="楷体" w:cs="楷体"/>
          <w:color w:val="222222"/>
          <w:kern w:val="0"/>
          <w:sz w:val="32"/>
          <w:szCs w:val="32"/>
          <w:shd w:val="clear" w:color="auto" w:fill="FFFFFF"/>
          <w:lang w:val="en-US" w:eastAsia="zh-CN" w:bidi="ar-SA"/>
        </w:rPr>
        <w:t>第九十六条</w:t>
      </w:r>
      <w:r>
        <w:rPr>
          <w:rFonts w:hint="eastAsia" w:ascii="仿宋" w:hAnsi="仿宋" w:eastAsia="仿宋" w:cs="仿宋"/>
          <w:color w:val="222222"/>
          <w:kern w:val="0"/>
          <w:sz w:val="32"/>
          <w:szCs w:val="32"/>
          <w:shd w:val="clear" w:color="auto" w:fill="FFFFFF"/>
          <w:lang w:val="en-US" w:eastAsia="zh-CN" w:bidi="ar-SA"/>
        </w:rPr>
        <w:t xml:space="preserve">  劳动者因患病或非因工负伤，需要停止工作医疗时，根据本人实际参加工作年限和在本单位工作年限，给予三个月到二十四个月的医疗期：</w:t>
      </w:r>
    </w:p>
    <w:p>
      <w:pPr>
        <w:pStyle w:val="4"/>
        <w:keepNext w:val="0"/>
        <w:keepLines w:val="0"/>
        <w:pageBreakBefore w:val="0"/>
        <w:widowControl w:val="0"/>
        <w:kinsoku/>
        <w:wordWrap/>
        <w:overflowPunct/>
        <w:topLinePunct w:val="0"/>
        <w:autoSpaceDE/>
        <w:autoSpaceDN/>
        <w:bidi w:val="0"/>
        <w:adjustRightInd w:val="0"/>
        <w:snapToGrid/>
        <w:spacing w:before="0" w:beforeAutospacing="0" w:after="0" w:afterAutospacing="0" w:line="480" w:lineRule="exact"/>
        <w:ind w:firstLine="640" w:firstLineChars="200"/>
        <w:jc w:val="both"/>
        <w:textAlignment w:val="auto"/>
        <w:rPr>
          <w:rFonts w:hint="eastAsia" w:ascii="仿宋" w:hAnsi="仿宋" w:eastAsia="仿宋" w:cs="仿宋"/>
          <w:color w:val="222222"/>
          <w:kern w:val="0"/>
          <w:sz w:val="32"/>
          <w:szCs w:val="32"/>
          <w:shd w:val="clear" w:color="auto" w:fill="FFFFFF"/>
          <w:lang w:val="en-US" w:eastAsia="zh-CN" w:bidi="ar-SA"/>
        </w:rPr>
      </w:pPr>
      <w:r>
        <w:rPr>
          <w:rFonts w:hint="eastAsia" w:ascii="仿宋" w:hAnsi="仿宋" w:eastAsia="仿宋" w:cs="仿宋"/>
          <w:color w:val="222222"/>
          <w:kern w:val="0"/>
          <w:sz w:val="32"/>
          <w:szCs w:val="32"/>
          <w:shd w:val="clear" w:color="auto" w:fill="FFFFFF"/>
          <w:lang w:val="en-US" w:eastAsia="zh-CN" w:bidi="ar-SA"/>
        </w:rPr>
        <w:t>（一）实际工作年限十年以下的，在本单位工作年限五年以下的为三个月；五年以上的为六个月。</w:t>
      </w:r>
    </w:p>
    <w:p>
      <w:pPr>
        <w:pStyle w:val="4"/>
        <w:keepNext w:val="0"/>
        <w:keepLines w:val="0"/>
        <w:pageBreakBefore w:val="0"/>
        <w:widowControl w:val="0"/>
        <w:kinsoku/>
        <w:wordWrap/>
        <w:overflowPunct/>
        <w:topLinePunct w:val="0"/>
        <w:autoSpaceDE/>
        <w:autoSpaceDN/>
        <w:bidi w:val="0"/>
        <w:adjustRightInd w:val="0"/>
        <w:snapToGrid/>
        <w:spacing w:before="0" w:beforeAutospacing="0" w:after="0" w:afterAutospacing="0" w:line="480" w:lineRule="exact"/>
        <w:ind w:firstLine="640" w:firstLineChars="200"/>
        <w:jc w:val="both"/>
        <w:textAlignment w:val="auto"/>
        <w:rPr>
          <w:rFonts w:hint="eastAsia" w:ascii="仿宋" w:hAnsi="仿宋" w:eastAsia="仿宋" w:cs="仿宋"/>
          <w:color w:val="222222"/>
          <w:kern w:val="0"/>
          <w:sz w:val="32"/>
          <w:szCs w:val="32"/>
          <w:shd w:val="clear" w:color="auto" w:fill="FFFFFF"/>
          <w:lang w:val="en-US" w:eastAsia="zh-CN" w:bidi="ar-SA"/>
        </w:rPr>
      </w:pPr>
      <w:r>
        <w:rPr>
          <w:rFonts w:hint="eastAsia" w:ascii="仿宋" w:hAnsi="仿宋" w:eastAsia="仿宋" w:cs="仿宋"/>
          <w:color w:val="222222"/>
          <w:kern w:val="0"/>
          <w:sz w:val="32"/>
          <w:szCs w:val="32"/>
          <w:shd w:val="clear" w:color="auto" w:fill="FFFFFF"/>
          <w:lang w:val="en-US" w:eastAsia="zh-CN" w:bidi="ar-SA"/>
        </w:rPr>
        <w:t>（二）实际工作年限十年以上的，在本单位工作年限五年以下的为六个月；五年以上十年以下的为九个月；十年以上十五年以下的为十二个月；十五年以上二十年以下的为十八个月；二十年以上的为二十四个月。</w:t>
      </w:r>
    </w:p>
    <w:p>
      <w:pPr>
        <w:pStyle w:val="4"/>
        <w:keepNext w:val="0"/>
        <w:keepLines w:val="0"/>
        <w:pageBreakBefore w:val="0"/>
        <w:widowControl w:val="0"/>
        <w:kinsoku/>
        <w:wordWrap/>
        <w:overflowPunct/>
        <w:topLinePunct w:val="0"/>
        <w:autoSpaceDE/>
        <w:autoSpaceDN/>
        <w:bidi w:val="0"/>
        <w:adjustRightInd w:val="0"/>
        <w:snapToGrid/>
        <w:spacing w:before="0" w:beforeAutospacing="0" w:after="0" w:afterAutospacing="0" w:line="480" w:lineRule="exact"/>
        <w:ind w:firstLine="640" w:firstLineChars="200"/>
        <w:jc w:val="both"/>
        <w:textAlignment w:val="auto"/>
        <w:rPr>
          <w:rFonts w:hint="eastAsia" w:ascii="仿宋" w:hAnsi="仿宋" w:eastAsia="仿宋" w:cs="仿宋"/>
          <w:color w:val="222222"/>
          <w:kern w:val="0"/>
          <w:sz w:val="32"/>
          <w:szCs w:val="32"/>
          <w:shd w:val="clear" w:color="auto" w:fill="FFFFFF"/>
          <w:lang w:val="en-US" w:eastAsia="zh-CN" w:bidi="ar-SA"/>
        </w:rPr>
      </w:pPr>
      <w:r>
        <w:rPr>
          <w:rFonts w:hint="eastAsia" w:ascii="仿宋" w:hAnsi="仿宋" w:eastAsia="仿宋" w:cs="仿宋"/>
          <w:color w:val="222222"/>
          <w:kern w:val="0"/>
          <w:sz w:val="32"/>
          <w:szCs w:val="32"/>
          <w:shd w:val="clear" w:color="auto" w:fill="FFFFFF"/>
          <w:lang w:val="en-US" w:eastAsia="zh-CN" w:bidi="ar-SA"/>
        </w:rPr>
        <w:t>对某些患特殊疾病(如癌症、精神病、瘫痪等)的职工，医疗期为二十四个月。</w:t>
      </w:r>
    </w:p>
    <w:p>
      <w:pPr>
        <w:pStyle w:val="4"/>
        <w:keepNext w:val="0"/>
        <w:keepLines w:val="0"/>
        <w:pageBreakBefore w:val="0"/>
        <w:widowControl w:val="0"/>
        <w:kinsoku/>
        <w:wordWrap/>
        <w:overflowPunct/>
        <w:topLinePunct w:val="0"/>
        <w:autoSpaceDE/>
        <w:autoSpaceDN/>
        <w:bidi w:val="0"/>
        <w:adjustRightInd w:val="0"/>
        <w:snapToGrid/>
        <w:spacing w:before="0" w:beforeAutospacing="0" w:after="0" w:afterAutospacing="0" w:line="480" w:lineRule="exact"/>
        <w:ind w:firstLine="640" w:firstLineChars="200"/>
        <w:jc w:val="both"/>
        <w:textAlignment w:val="auto"/>
        <w:rPr>
          <w:rFonts w:hint="eastAsia" w:ascii="仿宋" w:hAnsi="仿宋" w:eastAsia="仿宋" w:cs="仿宋"/>
          <w:color w:val="222222"/>
          <w:kern w:val="0"/>
          <w:sz w:val="32"/>
          <w:szCs w:val="32"/>
          <w:shd w:val="clear" w:color="auto" w:fill="FFFFFF"/>
          <w:lang w:val="en-US" w:eastAsia="zh-CN" w:bidi="ar-SA"/>
        </w:rPr>
      </w:pPr>
      <w:r>
        <w:rPr>
          <w:rFonts w:hint="eastAsia" w:ascii="仿宋" w:hAnsi="仿宋" w:eastAsia="仿宋" w:cs="仿宋"/>
          <w:color w:val="222222"/>
          <w:kern w:val="0"/>
          <w:sz w:val="32"/>
          <w:szCs w:val="32"/>
          <w:shd w:val="clear" w:color="auto" w:fill="FFFFFF"/>
          <w:lang w:val="en-US" w:eastAsia="zh-CN" w:bidi="ar-SA"/>
        </w:rPr>
        <w:t>医疗期三个月的按六个月内累计病休时间计算；六个月的按十二个月内累计病休时间计算；九个月的按十五个月内累计病休时间计算；十二个月的按十八个月内累计病休时间计算；十八个月的按二十四个月内累计病休时间计算；二十四个月的按三十个月内累计病休时间计算。</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九十七</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对依法被列为甲类传染病或者采取甲类传染病控制措施的疑似病人或者其密切接触者，经隔离观察排除是病人或者疑似病人的，其隔离观察期间，用人单位应当视同劳动者提供正常劳动并支付其工资。</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九十八</w:t>
      </w:r>
      <w:r>
        <w:rPr>
          <w:rFonts w:hint="eastAsia" w:ascii="楷体" w:hAnsi="楷体" w:eastAsia="楷体" w:cs="楷体"/>
          <w:color w:val="222222"/>
          <w:kern w:val="0"/>
          <w:sz w:val="32"/>
          <w:szCs w:val="32"/>
          <w:shd w:val="clear" w:color="auto" w:fill="FFFFFF"/>
        </w:rPr>
        <w:t>条</w:t>
      </w:r>
      <w:r>
        <w:rPr>
          <w:rFonts w:hint="eastAsia" w:ascii="黑体" w:hAnsi="黑体" w:eastAsia="黑体" w:cs="黑体"/>
          <w:color w:val="222222"/>
          <w:kern w:val="0"/>
          <w:sz w:val="32"/>
          <w:szCs w:val="32"/>
          <w:shd w:val="clear" w:color="auto" w:fill="FFFFFF"/>
        </w:rPr>
        <w:t xml:space="preserve"> </w:t>
      </w:r>
      <w:r>
        <w:rPr>
          <w:rFonts w:hint="eastAsia" w:ascii="仿宋" w:hAnsi="仿宋" w:eastAsia="仿宋" w:cs="仿宋"/>
          <w:color w:val="222222"/>
          <w:kern w:val="0"/>
          <w:sz w:val="32"/>
          <w:szCs w:val="32"/>
          <w:shd w:val="clear" w:color="auto" w:fill="FFFFFF"/>
        </w:rPr>
        <w:t xml:space="preserve"> 劳动者依法享有的法定节假日以及年休假、探亲假、婚丧假、晚婚晚育假、节育手术假、女职工孕期产前检查、产假、哺乳期内的哺乳时间、男方护理假、工伤职工停工留薪期等期间，用人单位应当视同劳动者提供正常劳动并支付其工资。</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九十九</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劳动者因依法参加下列社会活动占用工作时间的，用人单位应当视同劳动者提供正常劳动并支付其工资：</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（一）行使选举权或者被选举权；</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（二）人大代表、政协委员依法履行职责；</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 xml:space="preserve">（三）当选代表，出席政府、党派以及工会、青年团、妇联等召开的会议； </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（四）出任人民法院陪审员；</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（五）出席劳动模范、先进工作者大会；</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（六）基层工会非专职工作人员履行职责；</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（七）担任集体协商代表期间，参加集体协商、签订集体合同；</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（八）参加兵役登记等应征事宜和预备役人员参加军事训练；</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（九）法律、法规、规章规定的其他社会活动。</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一百</w:t>
      </w:r>
      <w:r>
        <w:rPr>
          <w:rFonts w:hint="eastAsia" w:ascii="楷体" w:hAnsi="楷体" w:eastAsia="楷体" w:cs="楷体"/>
          <w:color w:val="222222"/>
          <w:kern w:val="0"/>
          <w:sz w:val="32"/>
          <w:szCs w:val="32"/>
          <w:shd w:val="clear" w:color="auto" w:fill="FFFFFF"/>
        </w:rPr>
        <w:t>条</w:t>
      </w:r>
      <w:r>
        <w:rPr>
          <w:rFonts w:hint="eastAsia" w:ascii="黑体" w:hAnsi="黑体" w:eastAsia="黑体" w:cs="黑体"/>
          <w:color w:val="222222"/>
          <w:kern w:val="0"/>
          <w:sz w:val="32"/>
          <w:szCs w:val="32"/>
          <w:shd w:val="clear" w:color="auto" w:fill="FFFFFF"/>
        </w:rPr>
        <w:t xml:space="preserve"> </w:t>
      </w:r>
      <w:r>
        <w:rPr>
          <w:rFonts w:hint="eastAsia" w:ascii="仿宋" w:hAnsi="仿宋" w:eastAsia="仿宋" w:cs="仿宋"/>
          <w:color w:val="222222"/>
          <w:kern w:val="0"/>
          <w:sz w:val="32"/>
          <w:szCs w:val="32"/>
          <w:shd w:val="clear" w:color="auto" w:fill="FFFFFF"/>
        </w:rPr>
        <w:t xml:space="preserve"> 用人单位非因劳动者原因停工、停产、歇业，在劳动者一个工资支付周期内的，应当视同劳动者提供正常劳动支付其工资。超过一个工资支付周期的，可以根据劳动者提供的劳动，按照双方新约定的标准支付工资；用人单位没有安排劳动者工作的，应当按照不低于最低工资标准的百分之八十支付劳动者生活费。</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一百零一</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用人单位按照最低工资标准的百分之八十支付给劳动者病假工资、疾病救济费和生活费的，必须同时承担应当由劳动者个人缴纳的社会保险费和住房公积金。</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p>
    <w:p>
      <w:pPr>
        <w:keepNext w:val="0"/>
        <w:keepLines w:val="0"/>
        <w:pageBreakBefore w:val="0"/>
        <w:kinsoku/>
        <w:wordWrap/>
        <w:overflowPunct/>
        <w:topLinePunct w:val="0"/>
        <w:autoSpaceDN/>
        <w:bidi w:val="0"/>
        <w:adjustRightInd w:val="0"/>
        <w:snapToGrid/>
        <w:spacing w:line="480" w:lineRule="exact"/>
        <w:jc w:val="center"/>
        <w:textAlignment w:val="auto"/>
        <w:rPr>
          <w:rFonts w:hint="eastAsia" w:ascii="黑体" w:hAnsi="黑体" w:eastAsia="黑体" w:cs="黑体"/>
          <w:color w:val="222222"/>
          <w:kern w:val="0"/>
          <w:sz w:val="32"/>
          <w:szCs w:val="32"/>
          <w:shd w:val="clear" w:color="auto" w:fill="FFFFFF"/>
        </w:rPr>
      </w:pPr>
      <w:r>
        <w:rPr>
          <w:rFonts w:hint="eastAsia" w:ascii="黑体" w:hAnsi="黑体" w:eastAsia="黑体" w:cs="黑体"/>
          <w:color w:val="222222"/>
          <w:kern w:val="0"/>
          <w:sz w:val="32"/>
          <w:szCs w:val="32"/>
          <w:shd w:val="clear" w:color="auto" w:fill="FFFFFF"/>
        </w:rPr>
        <w:t>第十</w:t>
      </w:r>
      <w:r>
        <w:rPr>
          <w:rFonts w:hint="eastAsia" w:ascii="黑体" w:hAnsi="黑体" w:eastAsia="黑体" w:cs="黑体"/>
          <w:color w:val="222222"/>
          <w:kern w:val="0"/>
          <w:sz w:val="32"/>
          <w:szCs w:val="32"/>
          <w:shd w:val="clear" w:color="auto" w:fill="FFFFFF"/>
          <w:lang w:val="en-US" w:eastAsia="zh-CN"/>
        </w:rPr>
        <w:t>二</w:t>
      </w:r>
      <w:r>
        <w:rPr>
          <w:rFonts w:hint="eastAsia" w:ascii="黑体" w:hAnsi="黑体" w:eastAsia="黑体" w:cs="黑体"/>
          <w:color w:val="222222"/>
          <w:kern w:val="0"/>
          <w:sz w:val="32"/>
          <w:szCs w:val="32"/>
          <w:shd w:val="clear" w:color="auto" w:fill="FFFFFF"/>
        </w:rPr>
        <w:t>章 社会保险</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一百零二</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国家建立基本养老保险、基本医疗保险、工伤保险、失业保险、生育保险等社会保险制度，保障公民在年老、疾病、工伤、失业、生育等情况下依法从国家和社会获得物质帮助的权利。</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一百零三</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用人单位应当自成立</w:t>
      </w:r>
      <w:r>
        <w:rPr>
          <w:rFonts w:hint="eastAsia" w:ascii="仿宋" w:hAnsi="仿宋" w:eastAsia="仿宋" w:cs="仿宋"/>
          <w:color w:val="000000" w:themeColor="text1"/>
          <w:kern w:val="0"/>
          <w:sz w:val="32"/>
          <w:szCs w:val="32"/>
          <w:shd w:val="clear" w:color="auto" w:fill="FFFFFF"/>
          <w14:textFill>
            <w14:solidFill>
              <w14:schemeClr w14:val="tx1"/>
            </w14:solidFill>
          </w14:textFill>
        </w:rPr>
        <w:t>之日起三十日内凭营业执照、登记证书</w:t>
      </w:r>
      <w:r>
        <w:rPr>
          <w:rFonts w:hint="eastAsia" w:ascii="仿宋" w:hAnsi="仿宋" w:eastAsia="仿宋" w:cs="仿宋"/>
          <w:color w:val="000000" w:themeColor="text1"/>
          <w:kern w:val="0"/>
          <w:sz w:val="32"/>
          <w:szCs w:val="32"/>
          <w:shd w:val="clear" w:color="auto" w:fill="FFFFFF"/>
          <w:lang w:eastAsia="zh-CN"/>
          <w14:textFill>
            <w14:solidFill>
              <w14:schemeClr w14:val="tx1"/>
            </w14:solidFill>
          </w14:textFill>
        </w:rPr>
        <w:t>、</w:t>
      </w:r>
      <w:r>
        <w:rPr>
          <w:rFonts w:hint="eastAsia" w:ascii="仿宋" w:hAnsi="仿宋" w:eastAsia="仿宋" w:cs="仿宋"/>
          <w:color w:val="000000" w:themeColor="text1"/>
          <w:kern w:val="0"/>
          <w:sz w:val="32"/>
          <w:szCs w:val="32"/>
          <w:shd w:val="clear" w:color="auto" w:fill="FFFFFF"/>
          <w14:textFill>
            <w14:solidFill>
              <w14:schemeClr w14:val="tx1"/>
            </w14:solidFill>
          </w14:textFill>
        </w:rPr>
        <w:t>单位印章</w:t>
      </w:r>
      <w:r>
        <w:rPr>
          <w:rFonts w:hint="eastAsia" w:ascii="仿宋" w:hAnsi="仿宋" w:eastAsia="仿宋" w:cs="仿宋"/>
          <w:color w:val="000000" w:themeColor="text1"/>
          <w:kern w:val="0"/>
          <w:sz w:val="32"/>
          <w:szCs w:val="32"/>
          <w:shd w:val="clear" w:color="auto" w:fill="FFFFFF"/>
          <w:lang w:eastAsia="zh-CN"/>
          <w14:textFill>
            <w14:solidFill>
              <w14:schemeClr w14:val="tx1"/>
            </w14:solidFill>
          </w14:textFill>
        </w:rPr>
        <w:t>、</w:t>
      </w:r>
      <w:r>
        <w:rPr>
          <w:rFonts w:hint="eastAsia" w:ascii="仿宋" w:hAnsi="仿宋" w:eastAsia="仿宋" w:cs="仿宋"/>
          <w:color w:val="000000" w:themeColor="text1"/>
          <w:kern w:val="0"/>
          <w:sz w:val="32"/>
          <w:szCs w:val="32"/>
          <w:shd w:val="clear" w:color="auto" w:fill="FFFFFF"/>
          <w:lang w:val="en-US" w:eastAsia="zh-CN"/>
          <w14:textFill>
            <w14:solidFill>
              <w14:schemeClr w14:val="tx1"/>
            </w14:solidFill>
          </w14:textFill>
        </w:rPr>
        <w:t>市场主体</w:t>
      </w:r>
      <w:r>
        <w:rPr>
          <w:rFonts w:hint="eastAsia" w:ascii="仿宋" w:hAnsi="仿宋" w:eastAsia="仿宋" w:cs="仿宋"/>
          <w:color w:val="000000" w:themeColor="text1"/>
          <w:kern w:val="0"/>
          <w:sz w:val="32"/>
          <w:szCs w:val="32"/>
          <w:shd w:val="clear" w:color="auto" w:fill="FFFFFF"/>
          <w14:textFill>
            <w14:solidFill>
              <w14:schemeClr w14:val="tx1"/>
            </w14:solidFill>
          </w14:textFill>
        </w:rPr>
        <w:t>信息</w:t>
      </w:r>
      <w:r>
        <w:rPr>
          <w:rFonts w:hint="eastAsia" w:ascii="仿宋" w:hAnsi="仿宋" w:eastAsia="仿宋" w:cs="仿宋"/>
          <w:color w:val="000000" w:themeColor="text1"/>
          <w:kern w:val="0"/>
          <w:sz w:val="32"/>
          <w:szCs w:val="32"/>
          <w:shd w:val="clear" w:color="auto" w:fill="FFFFFF"/>
          <w:lang w:val="en-US" w:eastAsia="zh-CN"/>
          <w14:textFill>
            <w14:solidFill>
              <w14:schemeClr w14:val="tx1"/>
            </w14:solidFill>
          </w14:textFill>
        </w:rPr>
        <w:t>查询</w:t>
      </w:r>
      <w:r>
        <w:rPr>
          <w:rFonts w:hint="eastAsia" w:ascii="仿宋" w:hAnsi="仿宋" w:eastAsia="仿宋" w:cs="仿宋"/>
          <w:color w:val="000000" w:themeColor="text1"/>
          <w:kern w:val="0"/>
          <w:sz w:val="32"/>
          <w:szCs w:val="32"/>
          <w:shd w:val="clear" w:color="auto" w:fill="FFFFFF"/>
          <w14:textFill>
            <w14:solidFill>
              <w14:schemeClr w14:val="tx1"/>
            </w14:solidFill>
          </w14:textFill>
        </w:rPr>
        <w:t>表、法定代表人的身份证复印件、单位银行开户许可证，向</w:t>
      </w:r>
      <w:r>
        <w:rPr>
          <w:rFonts w:hint="eastAsia" w:ascii="仿宋" w:hAnsi="仿宋" w:eastAsia="仿宋" w:cs="仿宋"/>
          <w:color w:val="222222"/>
          <w:kern w:val="0"/>
          <w:sz w:val="32"/>
          <w:szCs w:val="32"/>
          <w:shd w:val="clear" w:color="auto" w:fill="FFFFFF"/>
        </w:rPr>
        <w:t>当地社会保险经办机构办理社会保险登记。用人单位通过“全链通”方式办理营业执照的，也可在网上办理社会保险登记。</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default" w:ascii="仿宋" w:hAnsi="仿宋" w:eastAsia="仿宋" w:cs="仿宋"/>
          <w:color w:val="000000" w:themeColor="text1"/>
          <w:kern w:val="0"/>
          <w:sz w:val="32"/>
          <w:szCs w:val="32"/>
          <w:highlight w:val="none"/>
          <w:shd w:val="clear" w:color="auto" w:fill="FFFFFF"/>
          <w:lang w:val="en-US" w:eastAsia="zh-CN"/>
          <w14:textFill>
            <w14:solidFill>
              <w14:schemeClr w14:val="tx1"/>
            </w14:solidFill>
          </w14:textFill>
        </w:rPr>
      </w:pPr>
      <w:r>
        <w:rPr>
          <w:rFonts w:hint="eastAsia" w:ascii="仿宋" w:hAnsi="仿宋" w:eastAsia="仿宋" w:cs="仿宋"/>
          <w:color w:val="auto"/>
          <w:kern w:val="0"/>
          <w:sz w:val="32"/>
          <w:szCs w:val="32"/>
          <w:shd w:val="clear" w:color="auto" w:fill="FFFFFF"/>
        </w:rPr>
        <w:t>用人单位应当自用工之日起三十日内为其职工向社会保险</w:t>
      </w:r>
      <w:r>
        <w:rPr>
          <w:rFonts w:hint="eastAsia" w:ascii="仿宋" w:hAnsi="仿宋" w:eastAsia="仿宋" w:cs="仿宋"/>
          <w:color w:val="auto"/>
          <w:kern w:val="0"/>
          <w:sz w:val="32"/>
          <w:szCs w:val="32"/>
          <w:shd w:val="clear" w:color="auto" w:fill="FFFFFF"/>
          <w:lang w:eastAsia="zh-CN"/>
        </w:rPr>
        <w:t>（</w:t>
      </w:r>
      <w:r>
        <w:rPr>
          <w:rFonts w:hint="eastAsia" w:ascii="仿宋" w:hAnsi="仿宋" w:eastAsia="仿宋" w:cs="仿宋"/>
          <w:color w:val="auto"/>
          <w:kern w:val="0"/>
          <w:sz w:val="32"/>
          <w:szCs w:val="32"/>
          <w:shd w:val="clear" w:color="auto" w:fill="FFFFFF"/>
          <w:lang w:val="en-US" w:eastAsia="zh-CN"/>
        </w:rPr>
        <w:t>养老、工伤、失业</w:t>
      </w:r>
      <w:r>
        <w:rPr>
          <w:rFonts w:hint="eastAsia" w:ascii="仿宋" w:hAnsi="仿宋" w:eastAsia="仿宋" w:cs="仿宋"/>
          <w:color w:val="auto"/>
          <w:kern w:val="0"/>
          <w:sz w:val="32"/>
          <w:szCs w:val="32"/>
          <w:shd w:val="clear" w:color="auto" w:fill="FFFFFF"/>
          <w:lang w:eastAsia="zh-CN"/>
        </w:rPr>
        <w:t>）</w:t>
      </w:r>
      <w:r>
        <w:rPr>
          <w:rFonts w:hint="eastAsia" w:ascii="仿宋" w:hAnsi="仿宋" w:eastAsia="仿宋" w:cs="仿宋"/>
          <w:color w:val="auto"/>
          <w:kern w:val="0"/>
          <w:sz w:val="32"/>
          <w:szCs w:val="32"/>
          <w:shd w:val="clear" w:color="auto" w:fill="FFFFFF"/>
        </w:rPr>
        <w:t>经办机构申请办理社会保险登</w:t>
      </w:r>
      <w:r>
        <w:rPr>
          <w:rFonts w:hint="eastAsia" w:ascii="仿宋" w:hAnsi="仿宋" w:eastAsia="仿宋" w:cs="仿宋"/>
          <w:color w:val="000000" w:themeColor="text1"/>
          <w:kern w:val="0"/>
          <w:sz w:val="32"/>
          <w:szCs w:val="32"/>
          <w:shd w:val="clear" w:color="auto" w:fill="FFFFFF"/>
          <w14:textFill>
            <w14:solidFill>
              <w14:schemeClr w14:val="tx1"/>
            </w14:solidFill>
          </w14:textFill>
        </w:rPr>
        <w:t>记。</w:t>
      </w:r>
      <w:r>
        <w:rPr>
          <w:rFonts w:hint="eastAsia" w:ascii="仿宋" w:hAnsi="仿宋" w:eastAsia="仿宋" w:cs="仿宋"/>
          <w:color w:val="000000" w:themeColor="text1"/>
          <w:kern w:val="0"/>
          <w:sz w:val="32"/>
          <w:szCs w:val="32"/>
          <w:highlight w:val="none"/>
          <w:shd w:val="clear" w:color="auto" w:fill="FFFFFF"/>
          <w:lang w:val="en-US" w:eastAsia="zh-CN"/>
          <w14:textFill>
            <w14:solidFill>
              <w14:schemeClr w14:val="tx1"/>
            </w14:solidFill>
          </w14:textFill>
        </w:rPr>
        <w:t>咨询窗口：人社局一楼大厅3-10号窗口，联系电话：81995018、84523883、84534152、84535882。</w:t>
      </w:r>
    </w:p>
    <w:p>
      <w:pPr>
        <w:keepNext w:val="0"/>
        <w:keepLines w:val="0"/>
        <w:pageBreakBefore w:val="0"/>
        <w:widowControl w:val="0"/>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一百零四</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用人单位应当为职工参加基本养老保险、失业保险、工伤保险。</w:t>
      </w:r>
    </w:p>
    <w:p>
      <w:pPr>
        <w:keepNext w:val="0"/>
        <w:keepLines w:val="0"/>
        <w:pageBreakBefore w:val="0"/>
        <w:widowControl w:val="0"/>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用人单位应当为非全日制职工参加工伤保险。</w:t>
      </w:r>
    </w:p>
    <w:p>
      <w:pPr>
        <w:pStyle w:val="4"/>
        <w:keepNext w:val="0"/>
        <w:keepLines w:val="0"/>
        <w:pageBreakBefore w:val="0"/>
        <w:widowControl w:val="0"/>
        <w:shd w:val="clear" w:color="auto" w:fill="FFFFFF"/>
        <w:kinsoku/>
        <w:wordWrap/>
        <w:overflowPunct/>
        <w:topLinePunct w:val="0"/>
        <w:autoSpaceDE/>
        <w:autoSpaceDN/>
        <w:bidi w:val="0"/>
        <w:adjustRightInd w:val="0"/>
        <w:snapToGrid/>
        <w:spacing w:before="0" w:beforeAutospacing="0" w:after="0" w:afterAutospacing="0" w:line="480" w:lineRule="exact"/>
        <w:ind w:firstLine="640" w:firstLineChars="200"/>
        <w:jc w:val="both"/>
        <w:textAlignment w:val="auto"/>
        <w:rPr>
          <w:rFonts w:hint="eastAsia" w:ascii="仿宋" w:hAnsi="仿宋" w:eastAsia="仿宋" w:cs="仿宋"/>
          <w:color w:val="222222"/>
          <w:kern w:val="0"/>
          <w:sz w:val="32"/>
          <w:szCs w:val="32"/>
          <w:shd w:val="clear" w:color="auto" w:fill="FFFFFF"/>
          <w:lang w:val="en-US" w:eastAsia="zh-CN" w:bidi="ar-SA"/>
        </w:rPr>
      </w:pPr>
      <w:r>
        <w:rPr>
          <w:rFonts w:hint="eastAsia" w:ascii="仿宋" w:hAnsi="仿宋" w:eastAsia="仿宋" w:cs="仿宋"/>
          <w:color w:val="222222"/>
          <w:kern w:val="0"/>
          <w:sz w:val="32"/>
          <w:szCs w:val="32"/>
          <w:shd w:val="clear" w:color="auto" w:fill="FFFFFF"/>
          <w:lang w:val="en-US" w:eastAsia="zh-CN" w:bidi="ar-SA"/>
        </w:rPr>
        <w:t>用人单位可以为招用的已经达到或者超过法定退休年龄但年龄不超过65周岁、未办理退休手续的超过法定退休年龄的就业人员参加工伤保险。</w:t>
      </w:r>
    </w:p>
    <w:p>
      <w:pPr>
        <w:pStyle w:val="4"/>
        <w:keepNext w:val="0"/>
        <w:keepLines w:val="0"/>
        <w:pageBreakBefore w:val="0"/>
        <w:widowControl w:val="0"/>
        <w:shd w:val="clear" w:color="auto" w:fill="FFFFFF"/>
        <w:kinsoku/>
        <w:wordWrap/>
        <w:overflowPunct/>
        <w:topLinePunct w:val="0"/>
        <w:autoSpaceDE/>
        <w:autoSpaceDN/>
        <w:bidi w:val="0"/>
        <w:adjustRightInd w:val="0"/>
        <w:snapToGrid/>
        <w:spacing w:before="0" w:beforeAutospacing="0" w:after="0" w:afterAutospacing="0" w:line="480" w:lineRule="exact"/>
        <w:ind w:firstLine="640" w:firstLineChars="200"/>
        <w:jc w:val="both"/>
        <w:textAlignment w:val="auto"/>
        <w:rPr>
          <w:rFonts w:hint="eastAsia" w:ascii="仿宋" w:hAnsi="仿宋" w:eastAsia="仿宋" w:cs="仿宋"/>
          <w:color w:val="222222"/>
          <w:kern w:val="0"/>
          <w:sz w:val="32"/>
          <w:szCs w:val="32"/>
          <w:shd w:val="clear" w:color="auto" w:fill="FFFFFF"/>
          <w:lang w:val="en-US" w:eastAsia="zh-CN" w:bidi="ar-SA"/>
        </w:rPr>
      </w:pPr>
      <w:r>
        <w:rPr>
          <w:rFonts w:hint="eastAsia" w:ascii="仿宋" w:hAnsi="仿宋" w:eastAsia="仿宋" w:cs="仿宋"/>
          <w:color w:val="222222"/>
          <w:kern w:val="0"/>
          <w:sz w:val="32"/>
          <w:szCs w:val="32"/>
          <w:shd w:val="clear" w:color="auto" w:fill="FFFFFF"/>
          <w:lang w:val="en-US" w:eastAsia="zh-CN" w:bidi="ar-SA"/>
        </w:rPr>
        <w:t>用人单位可以为年满16周岁，由实施全日制学历教育的技工院校、中高等职业学习根据法律、法规和国家有关规定集中统一安排学期性顶岗实习的学生参加工伤保险。</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一百零五</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用人单位应当以职工的工资为基数，申报缴费工资基数。职工的工资低于上一年全省城镇单位就业人员平均工资的60%，按上一年全省城镇单位就业人员平均工资的60%申报；职工的工资高于上一年全省城镇单位就业人员平均工资的300%，按上一年全省城镇单位就业人员平均工资的300%申报。</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lang w:val="en-US" w:eastAsia="zh-CN"/>
        </w:rPr>
        <w:t>第一百零六</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基本养老保险费，用人单位按缴费工资基数的16%缴费，职工按缴费工资基数的8%缴费。</w:t>
      </w:r>
    </w:p>
    <w:p>
      <w:pPr>
        <w:keepNext w:val="0"/>
        <w:keepLines w:val="0"/>
        <w:pageBreakBefore w:val="0"/>
        <w:widowControl w:val="0"/>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一百零七</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失业保险费，用人单位按缴费工资基数的</w:t>
      </w:r>
      <w:r>
        <w:rPr>
          <w:rFonts w:hint="eastAsia" w:ascii="仿宋" w:hAnsi="仿宋" w:eastAsia="仿宋" w:cs="仿宋"/>
          <w:color w:val="222222"/>
          <w:kern w:val="0"/>
          <w:sz w:val="32"/>
          <w:szCs w:val="32"/>
          <w:shd w:val="clear" w:color="auto" w:fill="FFFFFF"/>
          <w:lang w:val="en-US" w:eastAsia="zh-CN"/>
        </w:rPr>
        <w:t>1</w:t>
      </w:r>
      <w:r>
        <w:rPr>
          <w:rFonts w:hint="eastAsia" w:ascii="仿宋" w:hAnsi="仿宋" w:eastAsia="仿宋" w:cs="仿宋"/>
          <w:color w:val="222222"/>
          <w:kern w:val="0"/>
          <w:sz w:val="32"/>
          <w:szCs w:val="32"/>
          <w:shd w:val="clear" w:color="auto" w:fill="FFFFFF"/>
        </w:rPr>
        <w:t>%缴费，职工按缴费工资基数的</w:t>
      </w:r>
      <w:r>
        <w:rPr>
          <w:rFonts w:hint="eastAsia" w:ascii="仿宋" w:hAnsi="仿宋" w:eastAsia="仿宋" w:cs="仿宋"/>
          <w:color w:val="222222"/>
          <w:kern w:val="0"/>
          <w:sz w:val="32"/>
          <w:szCs w:val="32"/>
          <w:shd w:val="clear" w:color="auto" w:fill="FFFFFF"/>
          <w:lang w:val="en-US" w:eastAsia="zh-CN"/>
        </w:rPr>
        <w:t>1</w:t>
      </w:r>
      <w:r>
        <w:rPr>
          <w:rFonts w:hint="eastAsia" w:ascii="仿宋" w:hAnsi="仿宋" w:eastAsia="仿宋" w:cs="仿宋"/>
          <w:color w:val="222222"/>
          <w:kern w:val="0"/>
          <w:sz w:val="32"/>
          <w:szCs w:val="32"/>
          <w:shd w:val="clear" w:color="auto" w:fill="FFFFFF"/>
        </w:rPr>
        <w:t>%缴费。</w:t>
      </w:r>
    </w:p>
    <w:p>
      <w:pPr>
        <w:pStyle w:val="4"/>
        <w:keepNext w:val="0"/>
        <w:keepLines w:val="0"/>
        <w:pageBreakBefore w:val="0"/>
        <w:widowControl w:val="0"/>
        <w:shd w:val="clear" w:color="auto" w:fill="FFFFFF"/>
        <w:kinsoku/>
        <w:wordWrap/>
        <w:overflowPunct/>
        <w:topLinePunct w:val="0"/>
        <w:autoSpaceDE/>
        <w:autoSpaceDN/>
        <w:bidi w:val="0"/>
        <w:adjustRightInd w:val="0"/>
        <w:snapToGrid/>
        <w:spacing w:before="0" w:beforeAutospacing="0" w:after="0" w:afterAutospacing="0" w:line="480" w:lineRule="exact"/>
        <w:ind w:firstLine="640" w:firstLineChars="200"/>
        <w:jc w:val="both"/>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lang w:val="en-US" w:eastAsia="zh-CN" w:bidi="ar-SA"/>
        </w:rPr>
        <w:t>根据人力资源社会保障部、财政部、国家税务总局《关于阶段性降低失业保险、工伤保险费率有关问题的通知》，自2023年5月1日起，继续实施阶段性降低失业保险费率至1%的政策，实施期限延长至2024年底。</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一百零八</w:t>
      </w:r>
      <w:r>
        <w:rPr>
          <w:rFonts w:hint="eastAsia" w:ascii="楷体" w:hAnsi="楷体" w:eastAsia="楷体" w:cs="楷体"/>
          <w:color w:val="222222"/>
          <w:kern w:val="0"/>
          <w:sz w:val="32"/>
          <w:szCs w:val="32"/>
          <w:shd w:val="clear" w:color="auto" w:fill="FFFFFF"/>
        </w:rPr>
        <w:t>条</w:t>
      </w:r>
      <w:r>
        <w:rPr>
          <w:rFonts w:hint="eastAsia" w:ascii="仿宋" w:hAnsi="仿宋" w:eastAsia="仿宋" w:cs="仿宋"/>
          <w:color w:val="222222"/>
          <w:kern w:val="0"/>
          <w:sz w:val="32"/>
          <w:szCs w:val="32"/>
          <w:shd w:val="clear" w:color="auto" w:fill="FFFFFF"/>
        </w:rPr>
        <w:t xml:space="preserve">  工伤保险费，由用人单位缴纳，职工个人不缴纳。</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一百零九</w:t>
      </w:r>
      <w:r>
        <w:rPr>
          <w:rFonts w:hint="eastAsia" w:ascii="楷体" w:hAnsi="楷体" w:eastAsia="楷体" w:cs="楷体"/>
          <w:color w:val="222222"/>
          <w:kern w:val="0"/>
          <w:sz w:val="32"/>
          <w:szCs w:val="32"/>
          <w:shd w:val="clear" w:color="auto" w:fill="FFFFFF"/>
        </w:rPr>
        <w:t xml:space="preserve">条 </w:t>
      </w:r>
      <w:r>
        <w:rPr>
          <w:rFonts w:hint="eastAsia" w:ascii="仿宋" w:hAnsi="仿宋" w:eastAsia="仿宋" w:cs="仿宋"/>
          <w:color w:val="222222"/>
          <w:kern w:val="0"/>
          <w:sz w:val="32"/>
          <w:szCs w:val="32"/>
          <w:shd w:val="clear" w:color="auto" w:fill="FFFFFF"/>
        </w:rPr>
        <w:t xml:space="preserve"> 工伤保险实行行业差别费率。</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用人单位参加工伤保险的，其费率实行浮动管理，每两年根据工伤保险支缴率、工伤发生率等因素浮动调整一次。</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我省工伤保险行业风险分类与费率如下：</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仿宋" w:hAnsi="仿宋" w:eastAsia="仿宋" w:cs="仿宋"/>
          <w:color w:val="auto"/>
          <w:kern w:val="0"/>
          <w:sz w:val="32"/>
          <w:szCs w:val="32"/>
          <w:shd w:val="clear" w:color="auto" w:fill="FFFFFF"/>
        </w:rPr>
        <w:t>（一）</w:t>
      </w:r>
      <w:r>
        <w:rPr>
          <w:rFonts w:hint="eastAsia" w:ascii="仿宋" w:hAnsi="仿宋" w:eastAsia="仿宋" w:cs="仿宋"/>
          <w:b w:val="0"/>
          <w:bCs w:val="0"/>
          <w:color w:val="000000"/>
          <w:sz w:val="32"/>
          <w:szCs w:val="32"/>
        </w:rPr>
        <w:t>软件和信息技术服务业，货币金融服务，资本市场服务，保险业，其他金融业，科技推广和应用服务业，社会工作，广播、电视、电影和影视录音制作业，中国共产党机关，国家机构，人民政协、民主党派，社会保障，群众团体、 社会团体和其他成员组织，基层群众自治组织，国际组织</w:t>
      </w:r>
      <w:r>
        <w:rPr>
          <w:rFonts w:hint="eastAsia" w:ascii="仿宋" w:hAnsi="仿宋" w:eastAsia="仿宋" w:cs="仿宋"/>
          <w:color w:val="auto"/>
          <w:kern w:val="0"/>
          <w:sz w:val="32"/>
          <w:szCs w:val="32"/>
          <w:shd w:val="clear" w:color="auto" w:fill="FFFFFF"/>
        </w:rPr>
        <w:t>，基准费率0.2%，浮动费率为：上浮一档0.24%、上浮二档0.3%；</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仿宋" w:hAnsi="仿宋" w:eastAsia="仿宋" w:cs="仿宋"/>
          <w:color w:val="auto"/>
          <w:kern w:val="0"/>
          <w:sz w:val="32"/>
          <w:szCs w:val="32"/>
          <w:shd w:val="clear" w:color="auto" w:fill="FFFFFF"/>
        </w:rPr>
        <w:t>（二）批发业，零售业，仓储业，邮政业，住宿业，餐饮业，电信、广播电视和卫星传输服务，互联网和相关服务，房地产业，租赁业，商务服务业，研究和试验发展，专业技术服务业，居民服务业，其他服务业，教育，卫生，新闻和出版业，文化艺术业等，基准费率0.4%，浮动费率为：下浮二档0.2%、下浮一档0.32%、上浮一档0.48%、上浮二档0.6%；</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三）农副食品加工业，食品制造业，酒、饮料和精制茶制造业，烟草制品业，纺织业，木材加工和木、竹、藤、棕、草制品业，文教、工美、体育和娱乐用品制造业，计算机、通信和其他电子设备制造业，仪器仪表制造业，其他制造业，水的生产和供应业，机动车、电子产品和日用产品修理业，水利管理业，生态保护和环境治理业，公共设施管理业，娱乐业等，基准费率0.7%，浮动费率为：下浮二档0.35%、下浮一档0.56%、上浮一档0.84%、上浮二档1.05%；</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四）农业，畜牧业，农、林、牧、渔服务业，纺织服装、服饰业，皮革、毛皮、羽毛及其制品和制鞋业，印刷和记录媒介复制业，医药制造业，化学纤维制造业，橡胶和塑料制品业，金属制品业，通用设备制造业，专用设备制造业，汽车制造业，铁路、船舶、航空航天和其他运输设备制造业，电气机械和器材制造业，废弃资源综合利用业，金属制品、机械和设备修理业，电力、热力生产和供应业，燃气生产和供应业，铁路运输业，航空运输业，管道运输业，体育等，基准费率0.9%，浮动费率为：下浮二档0.45%、下浮一档0.72%、上浮一档1.08%、上浮二档1.35%；</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五）林业，开采辅助活动，家具制造业，造纸和纸制品业，建筑安装业，建筑装饰和其他建筑业，道路运输业，水上运输业，装卸搬运和运输代理业等，基准费率1.1%，浮动费率为：下浮二档0.55%、下浮一档0.88%、上浮一档1.32%、上浮二档1.65%；</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六）渔业，化学原料和化学制品制造业，非金属矿物制品业，黑色金属冶炼和压延加工业，有色金属冶炼和压延加工业，房屋建筑业，土木工程建筑业等，基准费率1.3%，浮动费率为：下浮二档0.65%、下浮一档1.04%、上浮一档1.56%、上浮二档1.95%；</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（七）石油和天然气开采业，其他采矿业，石油加工、炼焦和核燃料加工业等，基准费率1.6%，浮动费率为：下浮二档0.8%、下浮一档1.28%、上浮一档1.92%、上浮二档2.4%；</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000000" w:themeColor="text1"/>
          <w:kern w:val="0"/>
          <w:sz w:val="32"/>
          <w:szCs w:val="32"/>
          <w:shd w:val="clear" w:color="auto" w:fill="FFFFFF"/>
          <w14:textFill>
            <w14:solidFill>
              <w14:schemeClr w14:val="tx1"/>
            </w14:solidFill>
          </w14:textFill>
        </w:rPr>
      </w:pPr>
      <w:r>
        <w:rPr>
          <w:rFonts w:hint="eastAsia" w:ascii="仿宋" w:hAnsi="仿宋" w:eastAsia="仿宋" w:cs="仿宋"/>
          <w:color w:val="222222"/>
          <w:kern w:val="0"/>
          <w:sz w:val="32"/>
          <w:szCs w:val="32"/>
          <w:shd w:val="clear" w:color="auto" w:fill="FFFFFF"/>
        </w:rPr>
        <w:t>（八）煤炭开采和洗选业，黑色金属矿采选业，有色金属矿采选业，非金属矿采选业等，基准费率1.9%，浮动费率为：下浮二档0.95%、下浮一档1.58%、上浮一档2.28%、上浮二档2</w:t>
      </w:r>
      <w:r>
        <w:rPr>
          <w:rFonts w:hint="eastAsia" w:ascii="仿宋" w:hAnsi="仿宋" w:eastAsia="仿宋" w:cs="仿宋"/>
          <w:color w:val="000000" w:themeColor="text1"/>
          <w:kern w:val="0"/>
          <w:sz w:val="32"/>
          <w:szCs w:val="32"/>
          <w:shd w:val="clear" w:color="auto" w:fill="FFFFFF"/>
          <w14:textFill>
            <w14:solidFill>
              <w14:schemeClr w14:val="tx1"/>
            </w14:solidFill>
          </w14:textFill>
        </w:rPr>
        <w:t>.85%。</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000000" w:themeColor="text1"/>
          <w:kern w:val="0"/>
          <w:sz w:val="32"/>
          <w:szCs w:val="32"/>
          <w:shd w:val="clear" w:color="auto" w:fill="FFFFFF"/>
          <w14:textFill>
            <w14:solidFill>
              <w14:schemeClr w14:val="tx1"/>
            </w14:solidFill>
          </w14:textFill>
        </w:rPr>
      </w:pPr>
      <w:r>
        <w:rPr>
          <w:rFonts w:hint="eastAsia" w:ascii="仿宋" w:hAnsi="仿宋" w:eastAsia="仿宋" w:cs="仿宋"/>
          <w:color w:val="000000" w:themeColor="text1"/>
          <w:kern w:val="0"/>
          <w:sz w:val="32"/>
          <w:szCs w:val="32"/>
          <w:shd w:val="clear" w:color="auto" w:fill="FFFFFF"/>
          <w14:textFill>
            <w14:solidFill>
              <w14:schemeClr w14:val="tx1"/>
            </w14:solidFill>
          </w14:textFill>
        </w:rPr>
        <w:t>一类行业在基准费率的基础上，不向下浮动。二类至八类行业在基准费率的基础上，下浮后费率低于一类风险行业基准费率的，按一类风险行业基准费率确定。</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default" w:ascii="仿宋" w:hAnsi="仿宋" w:eastAsia="仿宋" w:cs="仿宋"/>
          <w:color w:val="auto"/>
          <w:kern w:val="0"/>
          <w:sz w:val="32"/>
          <w:szCs w:val="32"/>
          <w:shd w:val="clear" w:color="auto" w:fill="FFFFFF"/>
          <w:lang w:val="en-US" w:eastAsia="zh-CN"/>
        </w:rPr>
      </w:pPr>
      <w:r>
        <w:rPr>
          <w:rFonts w:hint="eastAsia" w:ascii="楷体" w:hAnsi="楷体" w:eastAsia="楷体" w:cs="楷体"/>
          <w:color w:val="222222"/>
          <w:kern w:val="0"/>
          <w:sz w:val="32"/>
          <w:szCs w:val="32"/>
          <w:shd w:val="clear" w:color="auto" w:fill="FFFFFF"/>
          <w:lang w:val="en-US" w:eastAsia="zh-CN"/>
        </w:rPr>
        <w:t>第一百一十</w:t>
      </w:r>
      <w:r>
        <w:rPr>
          <w:rFonts w:hint="eastAsia" w:ascii="楷体" w:hAnsi="楷体" w:eastAsia="楷体" w:cs="楷体"/>
          <w:color w:val="222222"/>
          <w:kern w:val="0"/>
          <w:sz w:val="32"/>
          <w:szCs w:val="32"/>
          <w:shd w:val="clear" w:color="auto" w:fill="FFFFFF"/>
        </w:rPr>
        <w:t xml:space="preserve">条 </w:t>
      </w:r>
      <w:r>
        <w:rPr>
          <w:rFonts w:hint="eastAsia" w:ascii="仿宋" w:hAnsi="仿宋" w:eastAsia="仿宋" w:cs="仿宋"/>
          <w:color w:val="222222"/>
          <w:kern w:val="0"/>
          <w:sz w:val="32"/>
          <w:szCs w:val="32"/>
          <w:shd w:val="clear" w:color="auto" w:fill="FFFFFF"/>
        </w:rPr>
        <w:t xml:space="preserve"> 用人单位的职工参加基本养老保险，达到国家和省规定的退休年龄且缴费年限满国家规定最低缴费年限的，</w:t>
      </w:r>
      <w:r>
        <w:rPr>
          <w:rFonts w:hint="eastAsia" w:ascii="仿宋" w:hAnsi="仿宋" w:eastAsia="仿宋" w:cs="仿宋"/>
          <w:color w:val="auto"/>
          <w:kern w:val="0"/>
          <w:sz w:val="32"/>
          <w:szCs w:val="32"/>
          <w:shd w:val="clear" w:color="auto" w:fill="FFFFFF"/>
        </w:rPr>
        <w:t>按月领取基本养老金。</w:t>
      </w:r>
      <w:r>
        <w:rPr>
          <w:rFonts w:hint="eastAsia" w:ascii="仿宋" w:hAnsi="仿宋" w:eastAsia="仿宋" w:cs="仿宋"/>
          <w:color w:val="auto"/>
          <w:kern w:val="0"/>
          <w:sz w:val="32"/>
          <w:szCs w:val="32"/>
          <w:shd w:val="clear" w:color="auto" w:fill="FFFFFF"/>
          <w:lang w:val="en-US" w:eastAsia="zh-CN"/>
        </w:rPr>
        <w:t>咨询窗口（退休一件事）：</w:t>
      </w:r>
      <w:r>
        <w:rPr>
          <w:rFonts w:hint="eastAsia" w:ascii="仿宋" w:hAnsi="仿宋" w:eastAsia="仿宋" w:cs="仿宋"/>
          <w:color w:val="auto"/>
          <w:kern w:val="0"/>
          <w:sz w:val="32"/>
          <w:szCs w:val="32"/>
          <w:highlight w:val="none"/>
          <w:shd w:val="clear" w:color="auto" w:fill="FFFFFF"/>
          <w:lang w:val="en-US" w:eastAsia="zh-CN"/>
        </w:rPr>
        <w:t>企业职工办理退休：13—14号窗口，联系电话：84110168；个人挂靠办理退休：15—16号窗口，联系电话：84522883。</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default" w:ascii="仿宋" w:hAnsi="仿宋" w:eastAsia="仿宋" w:cs="仿宋"/>
          <w:color w:val="auto"/>
          <w:kern w:val="0"/>
          <w:sz w:val="32"/>
          <w:szCs w:val="32"/>
          <w:highlight w:val="none"/>
          <w:shd w:val="clear" w:color="auto" w:fill="FFFFFF"/>
          <w:lang w:val="en-US" w:eastAsia="zh-CN"/>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一百一十一</w:t>
      </w:r>
      <w:r>
        <w:rPr>
          <w:rFonts w:hint="eastAsia" w:ascii="楷体" w:hAnsi="楷体" w:eastAsia="楷体" w:cs="楷体"/>
          <w:color w:val="222222"/>
          <w:kern w:val="0"/>
          <w:sz w:val="32"/>
          <w:szCs w:val="32"/>
          <w:shd w:val="clear" w:color="auto" w:fill="FFFFFF"/>
        </w:rPr>
        <w:t xml:space="preserve">条 </w:t>
      </w:r>
      <w:r>
        <w:rPr>
          <w:rFonts w:hint="eastAsia" w:ascii="仿宋" w:hAnsi="仿宋" w:eastAsia="仿宋" w:cs="仿宋"/>
          <w:color w:val="222222"/>
          <w:kern w:val="0"/>
          <w:sz w:val="32"/>
          <w:szCs w:val="32"/>
          <w:shd w:val="clear" w:color="auto" w:fill="FFFFFF"/>
        </w:rPr>
        <w:t xml:space="preserve"> 用人单位与参加失业保险的人员解除、终止劳动关系后，应当及时为其出具证明，书面告知其按照规定享受失业保险待遇的权利，并将失业人员的名单自终止或者解除劳动关系之日起15日内告</w:t>
      </w:r>
      <w:r>
        <w:rPr>
          <w:rFonts w:hint="eastAsia" w:ascii="仿宋" w:hAnsi="仿宋" w:eastAsia="仿宋" w:cs="仿宋"/>
          <w:color w:val="auto"/>
          <w:kern w:val="0"/>
          <w:sz w:val="32"/>
          <w:szCs w:val="32"/>
          <w:shd w:val="clear" w:color="auto" w:fill="FFFFFF"/>
        </w:rPr>
        <w:t>知</w:t>
      </w:r>
      <w:r>
        <w:rPr>
          <w:rFonts w:hint="eastAsia" w:ascii="仿宋" w:hAnsi="仿宋" w:eastAsia="仿宋" w:cs="仿宋"/>
          <w:color w:val="auto"/>
          <w:kern w:val="0"/>
          <w:sz w:val="32"/>
          <w:szCs w:val="32"/>
          <w:shd w:val="clear" w:color="auto" w:fill="FFFFFF"/>
          <w:lang w:val="en-US" w:eastAsia="zh-CN"/>
        </w:rPr>
        <w:t>如东</w:t>
      </w:r>
      <w:r>
        <w:rPr>
          <w:rFonts w:hint="eastAsia" w:ascii="仿宋" w:hAnsi="仿宋" w:eastAsia="仿宋" w:cs="仿宋"/>
          <w:color w:val="auto"/>
          <w:kern w:val="0"/>
          <w:sz w:val="32"/>
          <w:szCs w:val="32"/>
          <w:shd w:val="clear" w:color="auto" w:fill="FFFFFF"/>
        </w:rPr>
        <w:t>县</w:t>
      </w:r>
      <w:r>
        <w:rPr>
          <w:rFonts w:hint="eastAsia" w:ascii="仿宋" w:hAnsi="仿宋" w:eastAsia="仿宋" w:cs="仿宋"/>
          <w:color w:val="auto"/>
          <w:kern w:val="0"/>
          <w:sz w:val="32"/>
          <w:szCs w:val="32"/>
          <w:shd w:val="clear" w:color="auto" w:fill="FFFFFF"/>
          <w:lang w:val="en-US" w:eastAsia="zh-CN"/>
        </w:rPr>
        <w:t>劳动</w:t>
      </w:r>
      <w:r>
        <w:rPr>
          <w:rFonts w:hint="eastAsia" w:ascii="仿宋" w:hAnsi="仿宋" w:eastAsia="仿宋" w:cs="仿宋"/>
          <w:color w:val="auto"/>
          <w:kern w:val="0"/>
          <w:sz w:val="32"/>
          <w:szCs w:val="32"/>
          <w:shd w:val="clear" w:color="auto" w:fill="FFFFFF"/>
        </w:rPr>
        <w:t>就业管理中心</w:t>
      </w:r>
      <w:r>
        <w:rPr>
          <w:rFonts w:hint="eastAsia" w:ascii="仿宋" w:hAnsi="仿宋" w:eastAsia="仿宋" w:cs="仿宋"/>
          <w:color w:val="auto"/>
          <w:kern w:val="0"/>
          <w:sz w:val="32"/>
          <w:szCs w:val="32"/>
          <w:shd w:val="clear" w:color="auto" w:fill="FFFFFF"/>
          <w:lang w:eastAsia="zh-CN"/>
        </w:rPr>
        <w:t>，</w:t>
      </w:r>
      <w:r>
        <w:rPr>
          <w:rFonts w:hint="eastAsia" w:ascii="仿宋" w:hAnsi="仿宋" w:eastAsia="仿宋" w:cs="仿宋"/>
          <w:color w:val="auto"/>
          <w:kern w:val="0"/>
          <w:sz w:val="32"/>
          <w:szCs w:val="32"/>
          <w:shd w:val="clear" w:color="auto" w:fill="FFFFFF"/>
          <w:lang w:val="en-US" w:eastAsia="zh-CN"/>
        </w:rPr>
        <w:t>由如东县劳动就业管理中心审核是否符合享受失业保险待遇条件。</w:t>
      </w:r>
      <w:r>
        <w:rPr>
          <w:rFonts w:hint="eastAsia" w:ascii="仿宋" w:hAnsi="仿宋" w:eastAsia="仿宋" w:cs="仿宋"/>
          <w:color w:val="auto"/>
          <w:kern w:val="0"/>
          <w:sz w:val="32"/>
          <w:szCs w:val="32"/>
          <w:highlight w:val="none"/>
          <w:shd w:val="clear" w:color="auto" w:fill="FFFFFF"/>
          <w:lang w:val="en-US" w:eastAsia="zh-CN"/>
        </w:rPr>
        <w:t>咨询窗口：人社局二楼大厅67、68号窗口，联系电话：84516279。</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一百一十二</w:t>
      </w:r>
      <w:r>
        <w:rPr>
          <w:rFonts w:hint="eastAsia" w:ascii="楷体" w:hAnsi="楷体" w:eastAsia="楷体" w:cs="楷体"/>
          <w:color w:val="222222"/>
          <w:kern w:val="0"/>
          <w:sz w:val="32"/>
          <w:szCs w:val="32"/>
          <w:shd w:val="clear" w:color="auto" w:fill="FFFFFF"/>
        </w:rPr>
        <w:t>条</w:t>
      </w:r>
      <w:r>
        <w:rPr>
          <w:rFonts w:hint="eastAsia" w:ascii="黑体" w:hAnsi="黑体" w:eastAsia="黑体" w:cs="黑体"/>
          <w:color w:val="222222"/>
          <w:kern w:val="0"/>
          <w:sz w:val="32"/>
          <w:szCs w:val="32"/>
          <w:shd w:val="clear" w:color="auto" w:fill="FFFFFF"/>
        </w:rPr>
        <w:t xml:space="preserve"> </w:t>
      </w:r>
      <w:r>
        <w:rPr>
          <w:rFonts w:hint="eastAsia" w:ascii="仿宋" w:hAnsi="仿宋" w:eastAsia="仿宋" w:cs="仿宋"/>
          <w:color w:val="222222"/>
          <w:kern w:val="0"/>
          <w:sz w:val="32"/>
          <w:szCs w:val="32"/>
          <w:shd w:val="clear" w:color="auto" w:fill="FFFFFF"/>
        </w:rPr>
        <w:t xml:space="preserve"> 用人单位的职工有下列情形之一的，用人单位应当自事故伤害发生之日或者被诊断、鉴定为职业病之日起30日，向</w:t>
      </w:r>
      <w:r>
        <w:rPr>
          <w:rFonts w:hint="eastAsia" w:ascii="仿宋" w:hAnsi="仿宋" w:eastAsia="仿宋" w:cs="仿宋"/>
          <w:color w:val="auto"/>
          <w:kern w:val="0"/>
          <w:sz w:val="32"/>
          <w:szCs w:val="32"/>
          <w:shd w:val="clear" w:color="auto" w:fill="FFFFFF"/>
        </w:rPr>
        <w:t>我局</w:t>
      </w:r>
      <w:r>
        <w:rPr>
          <w:rFonts w:hint="eastAsia" w:ascii="仿宋" w:hAnsi="仿宋" w:eastAsia="仿宋" w:cs="仿宋"/>
          <w:color w:val="auto"/>
          <w:kern w:val="0"/>
          <w:sz w:val="32"/>
          <w:szCs w:val="32"/>
          <w:shd w:val="clear" w:color="auto" w:fill="FFFFFF"/>
          <w:lang w:val="en-US" w:eastAsia="zh-CN"/>
        </w:rPr>
        <w:t>工伤保险科</w:t>
      </w:r>
      <w:r>
        <w:rPr>
          <w:rFonts w:hint="eastAsia" w:ascii="仿宋" w:hAnsi="仿宋" w:eastAsia="仿宋" w:cs="仿宋"/>
          <w:color w:val="auto"/>
          <w:kern w:val="0"/>
          <w:sz w:val="32"/>
          <w:szCs w:val="32"/>
          <w:highlight w:val="none"/>
          <w:shd w:val="clear" w:color="auto" w:fill="FFFFFF"/>
          <w:lang w:val="en-US" w:eastAsia="zh-CN"/>
        </w:rPr>
        <w:t>（咨询窗口：人社局一楼大厅31号窗口，联系电话：84523599）</w:t>
      </w:r>
      <w:r>
        <w:rPr>
          <w:rFonts w:hint="eastAsia" w:ascii="仿宋" w:hAnsi="仿宋" w:eastAsia="仿宋" w:cs="仿宋"/>
          <w:color w:val="222222"/>
          <w:kern w:val="0"/>
          <w:sz w:val="32"/>
          <w:szCs w:val="32"/>
          <w:highlight w:val="none"/>
          <w:shd w:val="clear" w:color="auto" w:fill="FFFFFF"/>
        </w:rPr>
        <w:t>提交工伤认定申请</w:t>
      </w:r>
      <w:r>
        <w:rPr>
          <w:rFonts w:hint="eastAsia" w:ascii="仿宋" w:hAnsi="仿宋" w:eastAsia="仿宋" w:cs="仿宋"/>
          <w:color w:val="222222"/>
          <w:kern w:val="0"/>
          <w:sz w:val="32"/>
          <w:szCs w:val="32"/>
          <w:shd w:val="clear" w:color="auto" w:fill="FFFFFF"/>
        </w:rPr>
        <w:t>：</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（一）在工作时间和工作场所内，因工作原因受到事故伤害的；</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（二）工作时间前后在工作场所内，从事与工作有关的预备性或者收尾性工作受到事故伤害的；</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（三）在工作时间和工作场所内，因履行工作职责受到暴力等意外伤害的；</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（四）患职业病的；</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（五）因工外出期间，由于工作原因受到伤害或者发生事故下落不明的；</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（六）在上下班途中，受到非本人主要责任的</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"https://www.66law.cn/laws/jiaotongshigu/" \t "https://www.66law.cn/tiaoli/_blank" \o "交通事故" </w:instrText>
      </w:r>
      <w:r>
        <w:rPr>
          <w:rFonts w:hint="eastAsia" w:ascii="仿宋" w:hAnsi="仿宋" w:eastAsia="仿宋" w:cs="仿宋"/>
          <w:sz w:val="32"/>
          <w:szCs w:val="32"/>
        </w:rPr>
        <w:fldChar w:fldCharType="separate"/>
      </w:r>
      <w:r>
        <w:rPr>
          <w:rFonts w:hint="eastAsia" w:ascii="仿宋" w:hAnsi="仿宋" w:eastAsia="仿宋" w:cs="仿宋"/>
          <w:color w:val="222222"/>
          <w:kern w:val="0"/>
          <w:sz w:val="32"/>
          <w:szCs w:val="32"/>
          <w:shd w:val="clear" w:color="auto" w:fill="FFFFFF"/>
        </w:rPr>
        <w:t>交通事故</w:t>
      </w:r>
      <w:r>
        <w:rPr>
          <w:rFonts w:hint="eastAsia" w:ascii="仿宋" w:hAnsi="仿宋" w:eastAsia="仿宋" w:cs="仿宋"/>
          <w:color w:val="222222"/>
          <w:kern w:val="0"/>
          <w:sz w:val="32"/>
          <w:szCs w:val="32"/>
          <w:shd w:val="clear" w:color="auto" w:fill="FFFFFF"/>
        </w:rPr>
        <w:fldChar w:fldCharType="end"/>
      </w:r>
      <w:r>
        <w:rPr>
          <w:rFonts w:hint="eastAsia" w:ascii="仿宋" w:hAnsi="仿宋" w:eastAsia="仿宋" w:cs="仿宋"/>
          <w:color w:val="222222"/>
          <w:kern w:val="0"/>
          <w:sz w:val="32"/>
          <w:szCs w:val="32"/>
          <w:shd w:val="clear" w:color="auto" w:fill="FFFFFF"/>
        </w:rPr>
        <w:t>或者城市轨道交通、客运轮渡、火车事故伤害的；</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（七）法律、行政法规规定应当认定为工伤的其他情形。</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rPr>
        <w:t>第</w:t>
      </w:r>
      <w:r>
        <w:rPr>
          <w:rFonts w:hint="eastAsia" w:ascii="楷体" w:hAnsi="楷体" w:eastAsia="楷体" w:cs="楷体"/>
          <w:color w:val="222222"/>
          <w:kern w:val="0"/>
          <w:sz w:val="32"/>
          <w:szCs w:val="32"/>
          <w:shd w:val="clear" w:color="auto" w:fill="FFFFFF"/>
          <w:lang w:val="en-US" w:eastAsia="zh-CN"/>
        </w:rPr>
        <w:t>一百一十三</w:t>
      </w:r>
      <w:r>
        <w:rPr>
          <w:rFonts w:hint="eastAsia" w:ascii="楷体" w:hAnsi="楷体" w:eastAsia="楷体" w:cs="楷体"/>
          <w:color w:val="222222"/>
          <w:kern w:val="0"/>
          <w:sz w:val="32"/>
          <w:szCs w:val="32"/>
          <w:shd w:val="clear" w:color="auto" w:fill="FFFFFF"/>
        </w:rPr>
        <w:t>条</w:t>
      </w:r>
      <w:r>
        <w:rPr>
          <w:rFonts w:hint="eastAsia" w:ascii="黑体" w:hAnsi="黑体" w:eastAsia="黑体" w:cs="黑体"/>
          <w:color w:val="222222"/>
          <w:kern w:val="0"/>
          <w:sz w:val="32"/>
          <w:szCs w:val="32"/>
          <w:shd w:val="clear" w:color="auto" w:fill="FFFFFF"/>
        </w:rPr>
        <w:t xml:space="preserve"> </w:t>
      </w:r>
      <w:r>
        <w:rPr>
          <w:rFonts w:hint="eastAsia" w:ascii="仿宋" w:hAnsi="仿宋" w:eastAsia="仿宋" w:cs="仿宋"/>
          <w:color w:val="222222"/>
          <w:kern w:val="0"/>
          <w:sz w:val="32"/>
          <w:szCs w:val="32"/>
          <w:shd w:val="clear" w:color="auto" w:fill="FFFFFF"/>
        </w:rPr>
        <w:t xml:space="preserve"> 用人单位的职工有下列情形之一的，用人单位应当自事故伤害发生之日或者被诊断、鉴定为职业病之日起30日，</w:t>
      </w:r>
      <w:r>
        <w:rPr>
          <w:rFonts w:hint="eastAsia" w:ascii="仿宋" w:hAnsi="仿宋" w:eastAsia="仿宋" w:cs="仿宋"/>
          <w:color w:val="auto"/>
          <w:kern w:val="0"/>
          <w:sz w:val="32"/>
          <w:szCs w:val="32"/>
          <w:shd w:val="clear" w:color="auto" w:fill="FFFFFF"/>
        </w:rPr>
        <w:t>向我局</w:t>
      </w:r>
      <w:r>
        <w:rPr>
          <w:rFonts w:hint="eastAsia" w:ascii="仿宋" w:hAnsi="仿宋" w:eastAsia="仿宋" w:cs="仿宋"/>
          <w:color w:val="auto"/>
          <w:kern w:val="0"/>
          <w:sz w:val="32"/>
          <w:szCs w:val="32"/>
          <w:shd w:val="clear" w:color="auto" w:fill="FFFFFF"/>
          <w:lang w:val="en-US" w:eastAsia="zh-CN"/>
        </w:rPr>
        <w:t>工伤保险科</w:t>
      </w:r>
      <w:r>
        <w:rPr>
          <w:rFonts w:hint="eastAsia" w:ascii="仿宋" w:hAnsi="仿宋" w:eastAsia="仿宋" w:cs="仿宋"/>
          <w:color w:val="222222"/>
          <w:kern w:val="0"/>
          <w:sz w:val="32"/>
          <w:szCs w:val="32"/>
          <w:shd w:val="clear" w:color="auto" w:fill="FFFFFF"/>
        </w:rPr>
        <w:t>提交视同工伤认定申请：</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（一）在工作时间和工作岗位，突发疾病死亡或者在48小时之内经抢救无效死亡的；</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（二）在抢险救灾等维护国家利益、公共利益活动中受到伤害的；</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（三）职工原在军队服役，因战、因公负伤致残，已取得革命伤残军人证，到用人单位后旧伤复发的。</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lang w:val="en-US" w:eastAsia="zh-CN"/>
        </w:rPr>
      </w:pPr>
      <w:r>
        <w:rPr>
          <w:rFonts w:hint="eastAsia" w:ascii="楷体" w:hAnsi="楷体" w:eastAsia="楷体" w:cs="楷体"/>
          <w:color w:val="222222"/>
          <w:kern w:val="0"/>
          <w:sz w:val="32"/>
          <w:szCs w:val="32"/>
          <w:shd w:val="clear" w:color="auto" w:fill="FFFFFF"/>
          <w:lang w:val="en-US" w:eastAsia="zh-CN"/>
        </w:rPr>
        <w:t>第一百一十四条</w:t>
      </w:r>
      <w:r>
        <w:rPr>
          <w:rFonts w:hint="eastAsia" w:ascii="仿宋" w:hAnsi="仿宋" w:eastAsia="仿宋" w:cs="仿宋"/>
          <w:color w:val="222222"/>
          <w:kern w:val="0"/>
          <w:sz w:val="32"/>
          <w:szCs w:val="32"/>
          <w:shd w:val="clear" w:color="auto" w:fill="FFFFFF"/>
          <w:lang w:val="en-US" w:eastAsia="zh-CN"/>
        </w:rPr>
        <w:t xml:space="preserve"> 职工符合本指引第一百一十二条、第一百一十三条的规定，但是有下列情形之一的，不得认定为工伤或者视同工伤：</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lang w:val="en-US" w:eastAsia="zh-CN"/>
        </w:rPr>
      </w:pPr>
      <w:r>
        <w:rPr>
          <w:rFonts w:hint="eastAsia" w:ascii="仿宋" w:hAnsi="仿宋" w:eastAsia="仿宋" w:cs="仿宋"/>
          <w:color w:val="222222"/>
          <w:kern w:val="0"/>
          <w:sz w:val="32"/>
          <w:szCs w:val="32"/>
          <w:shd w:val="clear" w:color="auto" w:fill="FFFFFF"/>
          <w:lang w:val="en-US" w:eastAsia="zh-CN"/>
        </w:rPr>
        <w:t>（一）故意犯罪的；</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lang w:val="en-US" w:eastAsia="zh-CN"/>
        </w:rPr>
      </w:pPr>
      <w:r>
        <w:rPr>
          <w:rFonts w:hint="eastAsia" w:ascii="仿宋" w:hAnsi="仿宋" w:eastAsia="仿宋" w:cs="仿宋"/>
          <w:color w:val="222222"/>
          <w:kern w:val="0"/>
          <w:sz w:val="32"/>
          <w:szCs w:val="32"/>
          <w:shd w:val="clear" w:color="auto" w:fill="FFFFFF"/>
          <w:lang w:val="en-US" w:eastAsia="zh-CN"/>
        </w:rPr>
        <w:t>（二）</w:t>
      </w:r>
      <w:r>
        <w:rPr>
          <w:rFonts w:hint="eastAsia" w:ascii="仿宋" w:hAnsi="仿宋" w:eastAsia="仿宋" w:cs="仿宋"/>
          <w:color w:val="222222"/>
          <w:kern w:val="0"/>
          <w:sz w:val="32"/>
          <w:szCs w:val="32"/>
          <w:shd w:val="clear" w:color="auto" w:fill="FFFFFF"/>
          <w:lang w:val="en-US" w:eastAsia="zh-CN"/>
        </w:rPr>
        <w:fldChar w:fldCharType="begin"/>
      </w:r>
      <w:r>
        <w:rPr>
          <w:rFonts w:hint="eastAsia" w:ascii="仿宋" w:hAnsi="仿宋" w:eastAsia="仿宋" w:cs="仿宋"/>
          <w:color w:val="222222"/>
          <w:kern w:val="0"/>
          <w:sz w:val="32"/>
          <w:szCs w:val="32"/>
          <w:shd w:val="clear" w:color="auto" w:fill="FFFFFF"/>
          <w:lang w:val="en-US" w:eastAsia="zh-CN"/>
        </w:rPr>
        <w:instrText xml:space="preserve"> HYPERLINK "https://www.66law.cn/topic2012/2013jjcfxbz/" \o "醉酒" \t "https://www.66law.cn/tiaoli/_blank" </w:instrText>
      </w:r>
      <w:r>
        <w:rPr>
          <w:rFonts w:hint="eastAsia" w:ascii="仿宋" w:hAnsi="仿宋" w:eastAsia="仿宋" w:cs="仿宋"/>
          <w:color w:val="222222"/>
          <w:kern w:val="0"/>
          <w:sz w:val="32"/>
          <w:szCs w:val="32"/>
          <w:shd w:val="clear" w:color="auto" w:fill="FFFFFF"/>
          <w:lang w:val="en-US" w:eastAsia="zh-CN"/>
        </w:rPr>
        <w:fldChar w:fldCharType="separate"/>
      </w:r>
      <w:r>
        <w:rPr>
          <w:rFonts w:hint="eastAsia" w:ascii="仿宋" w:hAnsi="仿宋" w:eastAsia="仿宋" w:cs="仿宋"/>
          <w:color w:val="222222"/>
          <w:kern w:val="0"/>
          <w:sz w:val="32"/>
          <w:szCs w:val="32"/>
          <w:shd w:val="clear" w:color="auto" w:fill="FFFFFF"/>
          <w:lang w:val="en-US" w:eastAsia="zh-CN"/>
        </w:rPr>
        <w:t>醉酒</w:t>
      </w:r>
      <w:r>
        <w:rPr>
          <w:rFonts w:hint="eastAsia" w:ascii="仿宋" w:hAnsi="仿宋" w:eastAsia="仿宋" w:cs="仿宋"/>
          <w:color w:val="222222"/>
          <w:kern w:val="0"/>
          <w:sz w:val="32"/>
          <w:szCs w:val="32"/>
          <w:shd w:val="clear" w:color="auto" w:fill="FFFFFF"/>
          <w:lang w:val="en-US" w:eastAsia="zh-CN"/>
        </w:rPr>
        <w:fldChar w:fldCharType="end"/>
      </w:r>
      <w:r>
        <w:rPr>
          <w:rFonts w:hint="eastAsia" w:ascii="仿宋" w:hAnsi="仿宋" w:eastAsia="仿宋" w:cs="仿宋"/>
          <w:color w:val="222222"/>
          <w:kern w:val="0"/>
          <w:sz w:val="32"/>
          <w:szCs w:val="32"/>
          <w:shd w:val="clear" w:color="auto" w:fill="FFFFFF"/>
          <w:lang w:val="en-US" w:eastAsia="zh-CN"/>
        </w:rPr>
        <w:t>或者吸毒的；</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lang w:val="en-US" w:eastAsia="zh-CN"/>
        </w:rPr>
      </w:pPr>
      <w:r>
        <w:rPr>
          <w:rFonts w:hint="eastAsia" w:ascii="仿宋" w:hAnsi="仿宋" w:eastAsia="仿宋" w:cs="仿宋"/>
          <w:color w:val="222222"/>
          <w:kern w:val="0"/>
          <w:sz w:val="32"/>
          <w:szCs w:val="32"/>
          <w:shd w:val="clear" w:color="auto" w:fill="FFFFFF"/>
          <w:lang w:val="en-US" w:eastAsia="zh-CN"/>
        </w:rPr>
        <w:t>（三）自残或者自杀的。</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lang w:val="en-US" w:eastAsia="zh-CN"/>
        </w:rPr>
        <w:t>第一百一十五条</w:t>
      </w:r>
      <w:r>
        <w:rPr>
          <w:rFonts w:hint="eastAsia" w:ascii="仿宋" w:hAnsi="仿宋" w:eastAsia="仿宋" w:cs="仿宋"/>
          <w:color w:val="222222"/>
          <w:kern w:val="0"/>
          <w:sz w:val="32"/>
          <w:szCs w:val="32"/>
          <w:shd w:val="clear" w:color="auto" w:fill="FFFFFF"/>
        </w:rPr>
        <w:t xml:space="preserve">  用人单位未在规定的时限内提交工伤认定申请，在此期间发生工伤待遇等有关费用由该用人单位负担。</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lang w:val="en-US" w:eastAsia="zh-CN"/>
        </w:rPr>
        <w:t>第一百一十六条</w:t>
      </w:r>
      <w:r>
        <w:rPr>
          <w:rFonts w:hint="eastAsia" w:ascii="仿宋" w:hAnsi="仿宋" w:eastAsia="仿宋" w:cs="仿宋"/>
          <w:color w:val="222222"/>
          <w:kern w:val="0"/>
          <w:sz w:val="32"/>
          <w:szCs w:val="32"/>
          <w:shd w:val="clear" w:color="auto" w:fill="FFFFFF"/>
        </w:rPr>
        <w:t xml:space="preserve">  我局受理工伤认定申请后，根据审核需要可以对事故伤害进行调查核实，用人单位应当</w:t>
      </w:r>
      <w:r>
        <w:rPr>
          <w:rFonts w:hint="eastAsia" w:ascii="仿宋" w:hAnsi="仿宋" w:eastAsia="仿宋" w:cs="仿宋"/>
          <w:color w:val="222222"/>
          <w:kern w:val="0"/>
          <w:sz w:val="32"/>
          <w:szCs w:val="32"/>
          <w:shd w:val="clear" w:color="auto" w:fill="FFFFFF"/>
          <w:lang w:val="en-US" w:eastAsia="zh-CN"/>
        </w:rPr>
        <w:t>配合</w:t>
      </w:r>
      <w:r>
        <w:rPr>
          <w:rFonts w:hint="eastAsia" w:ascii="仿宋" w:hAnsi="仿宋" w:eastAsia="仿宋" w:cs="仿宋"/>
          <w:color w:val="222222"/>
          <w:kern w:val="0"/>
          <w:sz w:val="32"/>
          <w:szCs w:val="32"/>
          <w:shd w:val="clear" w:color="auto" w:fill="FFFFFF"/>
        </w:rPr>
        <w:t>。</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职工或者其近亲属认为是工伤，用人单位不认为是工伤的，由用人单位承担举证责任</w:t>
      </w:r>
      <w:r>
        <w:rPr>
          <w:rFonts w:hint="eastAsia" w:ascii="仿宋" w:hAnsi="仿宋" w:eastAsia="仿宋" w:cs="仿宋"/>
          <w:color w:val="222222"/>
          <w:kern w:val="0"/>
          <w:sz w:val="32"/>
          <w:szCs w:val="32"/>
          <w:shd w:val="clear" w:color="auto" w:fill="FFFFFF"/>
          <w:lang w:eastAsia="zh-CN"/>
        </w:rPr>
        <w:t>，</w:t>
      </w:r>
      <w:r>
        <w:rPr>
          <w:rFonts w:hint="eastAsia" w:ascii="仿宋" w:hAnsi="仿宋" w:eastAsia="仿宋" w:cs="仿宋"/>
          <w:color w:val="222222"/>
          <w:kern w:val="0"/>
          <w:sz w:val="32"/>
          <w:szCs w:val="32"/>
          <w:shd w:val="clear" w:color="auto" w:fill="FFFFFF"/>
          <w:lang w:val="en-US" w:eastAsia="zh-CN"/>
        </w:rPr>
        <w:t>举证期15日</w:t>
      </w:r>
      <w:r>
        <w:rPr>
          <w:rFonts w:hint="eastAsia" w:ascii="仿宋" w:hAnsi="仿宋" w:eastAsia="仿宋" w:cs="仿宋"/>
          <w:color w:val="222222"/>
          <w:kern w:val="0"/>
          <w:sz w:val="32"/>
          <w:szCs w:val="32"/>
          <w:shd w:val="clear" w:color="auto" w:fill="FFFFFF"/>
        </w:rPr>
        <w:t>。</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default" w:ascii="仿宋" w:hAnsi="仿宋" w:eastAsia="仿宋" w:cs="仿宋"/>
          <w:color w:val="222222"/>
          <w:kern w:val="0"/>
          <w:sz w:val="32"/>
          <w:szCs w:val="32"/>
          <w:shd w:val="clear" w:color="auto" w:fill="FFFFFF"/>
          <w:lang w:val="en-US" w:eastAsia="zh-CN"/>
        </w:rPr>
      </w:pPr>
      <w:r>
        <w:rPr>
          <w:rFonts w:hint="eastAsia" w:ascii="楷体" w:hAnsi="楷体" w:eastAsia="楷体" w:cs="楷体"/>
          <w:color w:val="222222"/>
          <w:kern w:val="0"/>
          <w:sz w:val="32"/>
          <w:szCs w:val="32"/>
          <w:shd w:val="clear" w:color="auto" w:fill="FFFFFF"/>
          <w:lang w:val="en-US" w:eastAsia="zh-CN"/>
        </w:rPr>
        <w:t>第一百一十七条</w:t>
      </w:r>
      <w:r>
        <w:rPr>
          <w:rFonts w:hint="eastAsia" w:ascii="仿宋" w:hAnsi="仿宋" w:eastAsia="仿宋" w:cs="仿宋"/>
          <w:color w:val="222222"/>
          <w:kern w:val="0"/>
          <w:sz w:val="32"/>
          <w:szCs w:val="32"/>
          <w:shd w:val="clear" w:color="auto" w:fill="FFFFFF"/>
        </w:rPr>
        <w:t xml:space="preserve">  认定工伤后，申请劳动能力鉴定的用人单位或者个人对南通市劳动能力鉴定委员会作出的鉴定结论不服的，可以在收到该鉴定结论之</w:t>
      </w:r>
      <w:r>
        <w:rPr>
          <w:rFonts w:hint="eastAsia" w:ascii="仿宋" w:hAnsi="仿宋" w:eastAsia="仿宋" w:cs="仿宋"/>
          <w:color w:val="000000" w:themeColor="text1"/>
          <w:kern w:val="0"/>
          <w:sz w:val="32"/>
          <w:szCs w:val="32"/>
          <w:shd w:val="clear" w:color="auto" w:fill="FFFFFF"/>
          <w14:textFill>
            <w14:solidFill>
              <w14:schemeClr w14:val="tx1"/>
            </w14:solidFill>
          </w14:textFill>
        </w:rPr>
        <w:t>日起15日内向</w:t>
      </w:r>
      <w:r>
        <w:rPr>
          <w:rFonts w:hint="eastAsia" w:ascii="仿宋" w:hAnsi="仿宋" w:eastAsia="仿宋" w:cs="仿宋"/>
          <w:color w:val="000000" w:themeColor="text1"/>
          <w:kern w:val="0"/>
          <w:sz w:val="32"/>
          <w:szCs w:val="32"/>
          <w:shd w:val="clear" w:color="auto" w:fill="FFFFFF"/>
          <w:lang w:val="en-US" w:eastAsia="zh-CN"/>
          <w14:textFill>
            <w14:solidFill>
              <w14:schemeClr w14:val="tx1"/>
            </w14:solidFill>
          </w14:textFill>
        </w:rPr>
        <w:t>南通市</w:t>
      </w:r>
      <w:r>
        <w:rPr>
          <w:rFonts w:hint="eastAsia" w:ascii="仿宋" w:hAnsi="仿宋" w:eastAsia="仿宋" w:cs="仿宋"/>
          <w:color w:val="000000" w:themeColor="text1"/>
          <w:kern w:val="0"/>
          <w:sz w:val="32"/>
          <w:szCs w:val="32"/>
          <w:shd w:val="clear" w:color="auto" w:fill="FFFFFF"/>
          <w14:textFill>
            <w14:solidFill>
              <w14:schemeClr w14:val="tx1"/>
            </w14:solidFill>
          </w14:textFill>
        </w:rPr>
        <w:t>劳动能力鉴定委员会提出</w:t>
      </w:r>
      <w:r>
        <w:rPr>
          <w:rFonts w:hint="eastAsia" w:ascii="仿宋" w:hAnsi="仿宋" w:eastAsia="仿宋" w:cs="仿宋"/>
          <w:color w:val="000000" w:themeColor="text1"/>
          <w:kern w:val="0"/>
          <w:sz w:val="32"/>
          <w:szCs w:val="32"/>
          <w:shd w:val="clear" w:color="auto" w:fill="FFFFFF"/>
          <w:lang w:val="en-US" w:eastAsia="zh-CN"/>
          <w14:textFill>
            <w14:solidFill>
              <w14:schemeClr w14:val="tx1"/>
            </w14:solidFill>
          </w14:textFill>
        </w:rPr>
        <w:t>复核</w:t>
      </w:r>
      <w:r>
        <w:rPr>
          <w:rFonts w:hint="eastAsia" w:ascii="仿宋" w:hAnsi="仿宋" w:eastAsia="仿宋" w:cs="仿宋"/>
          <w:color w:val="000000" w:themeColor="text1"/>
          <w:kern w:val="0"/>
          <w:sz w:val="32"/>
          <w:szCs w:val="32"/>
          <w:shd w:val="clear" w:color="auto" w:fill="FFFFFF"/>
          <w14:textFill>
            <w14:solidFill>
              <w14:schemeClr w14:val="tx1"/>
            </w14:solidFill>
          </w14:textFill>
        </w:rPr>
        <w:t>鉴定申请</w:t>
      </w:r>
      <w:r>
        <w:rPr>
          <w:rFonts w:hint="eastAsia" w:ascii="仿宋" w:hAnsi="仿宋" w:eastAsia="仿宋" w:cs="仿宋"/>
          <w:color w:val="222222"/>
          <w:kern w:val="0"/>
          <w:sz w:val="32"/>
          <w:szCs w:val="32"/>
          <w:shd w:val="clear" w:color="auto" w:fill="FFFFFF"/>
        </w:rPr>
        <w:t>。</w:t>
      </w:r>
      <w:r>
        <w:rPr>
          <w:rFonts w:hint="eastAsia" w:ascii="仿宋" w:hAnsi="仿宋" w:eastAsia="仿宋" w:cs="仿宋"/>
          <w:color w:val="222222"/>
          <w:kern w:val="0"/>
          <w:sz w:val="32"/>
          <w:szCs w:val="32"/>
          <w:shd w:val="clear" w:color="auto" w:fill="FFFFFF"/>
          <w:lang w:val="en-US" w:eastAsia="zh-CN"/>
        </w:rPr>
        <w:t>复核鉴定申办地址为：南通市政务中心南侧主楼10层1014办公室（南通市工农南路150号）。</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auto"/>
          <w:kern w:val="0"/>
          <w:sz w:val="32"/>
          <w:szCs w:val="32"/>
          <w:highlight w:val="none"/>
          <w:shd w:val="clear" w:color="auto" w:fill="FFFFFF"/>
        </w:rPr>
      </w:pPr>
      <w:r>
        <w:rPr>
          <w:rFonts w:hint="eastAsia" w:ascii="楷体" w:hAnsi="楷体" w:eastAsia="楷体" w:cs="楷体"/>
          <w:color w:val="222222"/>
          <w:kern w:val="0"/>
          <w:sz w:val="32"/>
          <w:szCs w:val="32"/>
          <w:shd w:val="clear" w:color="auto" w:fill="FFFFFF"/>
          <w:lang w:val="en-US" w:eastAsia="zh-CN"/>
        </w:rPr>
        <w:t>第一百一十八条</w:t>
      </w:r>
      <w:r>
        <w:rPr>
          <w:rFonts w:hint="eastAsia" w:ascii="黑体" w:hAnsi="黑体" w:eastAsia="黑体" w:cs="黑体"/>
          <w:color w:val="222222"/>
          <w:kern w:val="0"/>
          <w:sz w:val="32"/>
          <w:szCs w:val="32"/>
          <w:shd w:val="clear" w:color="auto" w:fill="FFFFFF"/>
        </w:rPr>
        <w:t xml:space="preserve"> </w:t>
      </w:r>
      <w:r>
        <w:rPr>
          <w:rFonts w:hint="eastAsia" w:ascii="仿宋" w:hAnsi="仿宋" w:eastAsia="仿宋" w:cs="仿宋"/>
          <w:color w:val="222222"/>
          <w:kern w:val="0"/>
          <w:sz w:val="32"/>
          <w:szCs w:val="32"/>
          <w:shd w:val="clear" w:color="auto" w:fill="FFFFFF"/>
        </w:rPr>
        <w:t xml:space="preserve"> 工伤保险待遇项目和标准，按《工伤保险条例》的规定由工伤保险基金和</w:t>
      </w:r>
      <w:r>
        <w:rPr>
          <w:rFonts w:hint="eastAsia" w:ascii="仿宋" w:hAnsi="仿宋" w:eastAsia="仿宋" w:cs="仿宋"/>
          <w:color w:val="auto"/>
          <w:kern w:val="0"/>
          <w:sz w:val="32"/>
          <w:szCs w:val="32"/>
          <w:shd w:val="clear" w:color="auto" w:fill="FFFFFF"/>
        </w:rPr>
        <w:t>用人单位支付</w:t>
      </w:r>
      <w:r>
        <w:rPr>
          <w:rFonts w:hint="eastAsia" w:ascii="仿宋" w:hAnsi="仿宋" w:eastAsia="仿宋" w:cs="仿宋"/>
          <w:color w:val="auto"/>
          <w:kern w:val="0"/>
          <w:sz w:val="32"/>
          <w:szCs w:val="32"/>
          <w:shd w:val="clear" w:color="auto" w:fill="FFFFFF"/>
          <w:lang w:eastAsia="zh-CN"/>
        </w:rPr>
        <w:t>。</w:t>
      </w:r>
      <w:r>
        <w:rPr>
          <w:rFonts w:hint="eastAsia" w:ascii="仿宋" w:hAnsi="仿宋" w:eastAsia="仿宋" w:cs="仿宋"/>
          <w:color w:val="auto"/>
          <w:kern w:val="0"/>
          <w:sz w:val="32"/>
          <w:szCs w:val="32"/>
          <w:highlight w:val="none"/>
          <w:shd w:val="clear" w:color="auto" w:fill="FFFFFF"/>
          <w:lang w:val="en-US" w:eastAsia="zh-CN"/>
        </w:rPr>
        <w:t>咨询窗口：人社局一楼大厅32-33号窗口，联系电话：84131885。</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仿宋" w:hAnsi="仿宋" w:eastAsia="仿宋" w:cs="仿宋"/>
          <w:color w:val="auto"/>
          <w:kern w:val="0"/>
          <w:sz w:val="32"/>
          <w:szCs w:val="32"/>
          <w:shd w:val="clear" w:color="auto" w:fill="FFFFFF"/>
        </w:rPr>
        <w:t>用人单位未参加工伤保险的，由用人单位支付</w:t>
      </w:r>
      <w:r>
        <w:rPr>
          <w:rFonts w:hint="eastAsia" w:ascii="仿宋" w:hAnsi="仿宋" w:eastAsia="仿宋" w:cs="仿宋"/>
          <w:color w:val="222222"/>
          <w:kern w:val="0"/>
          <w:sz w:val="32"/>
          <w:szCs w:val="32"/>
          <w:shd w:val="clear" w:color="auto" w:fill="FFFFFF"/>
        </w:rPr>
        <w:t>工伤保险待遇</w:t>
      </w:r>
      <w:r>
        <w:rPr>
          <w:rFonts w:hint="eastAsia" w:ascii="仿宋" w:hAnsi="仿宋" w:eastAsia="仿宋" w:cs="仿宋"/>
          <w:color w:val="auto"/>
          <w:kern w:val="0"/>
          <w:sz w:val="32"/>
          <w:szCs w:val="32"/>
          <w:shd w:val="clear" w:color="auto" w:fill="FFFFFF"/>
        </w:rPr>
        <w:t>。</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lang w:val="en-US" w:eastAsia="zh-CN"/>
        </w:rPr>
        <w:t>第一百一十九条</w:t>
      </w:r>
      <w:r>
        <w:rPr>
          <w:rFonts w:hint="eastAsia" w:ascii="仿宋" w:hAnsi="仿宋" w:eastAsia="仿宋" w:cs="仿宋"/>
          <w:color w:val="222222"/>
          <w:kern w:val="0"/>
          <w:sz w:val="32"/>
          <w:szCs w:val="32"/>
          <w:shd w:val="clear" w:color="auto" w:fill="FFFFFF"/>
        </w:rPr>
        <w:t xml:space="preserve">  用人单位使用童工造成的伤残、死亡的，以及非法用工单位使用职工造成的伤残、死亡的，按《非法用工单位伤亡人员一次性赔偿办法》进行赔偿。</w:t>
      </w:r>
    </w:p>
    <w:p>
      <w:pPr>
        <w:keepNext w:val="0"/>
        <w:keepLines w:val="0"/>
        <w:pageBreakBefore w:val="0"/>
        <w:kinsoku/>
        <w:wordWrap/>
        <w:overflowPunct/>
        <w:topLinePunct w:val="0"/>
        <w:autoSpaceDN/>
        <w:bidi w:val="0"/>
        <w:adjustRightInd w:val="0"/>
        <w:snapToGrid/>
        <w:spacing w:line="480" w:lineRule="exact"/>
        <w:ind w:firstLine="640" w:firstLineChars="200"/>
        <w:jc w:val="center"/>
        <w:textAlignment w:val="auto"/>
        <w:rPr>
          <w:rFonts w:hint="eastAsia" w:ascii="仿宋" w:hAnsi="仿宋" w:eastAsia="仿宋" w:cs="仿宋"/>
          <w:color w:val="222222"/>
          <w:kern w:val="0"/>
          <w:sz w:val="32"/>
          <w:szCs w:val="32"/>
          <w:shd w:val="clear" w:color="auto" w:fill="FFFFFF"/>
        </w:rPr>
      </w:pPr>
    </w:p>
    <w:p>
      <w:pPr>
        <w:keepNext w:val="0"/>
        <w:keepLines w:val="0"/>
        <w:pageBreakBefore w:val="0"/>
        <w:kinsoku/>
        <w:wordWrap/>
        <w:overflowPunct/>
        <w:topLinePunct w:val="0"/>
        <w:autoSpaceDN/>
        <w:bidi w:val="0"/>
        <w:adjustRightInd w:val="0"/>
        <w:snapToGrid/>
        <w:spacing w:line="480" w:lineRule="exact"/>
        <w:jc w:val="center"/>
        <w:textAlignment w:val="auto"/>
        <w:rPr>
          <w:rFonts w:hint="eastAsia" w:ascii="黑体" w:hAnsi="黑体" w:eastAsia="黑体" w:cs="黑体"/>
          <w:color w:val="222222"/>
          <w:kern w:val="0"/>
          <w:sz w:val="32"/>
          <w:szCs w:val="32"/>
          <w:shd w:val="clear" w:color="auto" w:fill="FFFFFF"/>
        </w:rPr>
      </w:pPr>
      <w:r>
        <w:rPr>
          <w:rFonts w:hint="eastAsia" w:ascii="黑体" w:hAnsi="黑体" w:eastAsia="黑体" w:cs="黑体"/>
          <w:color w:val="222222"/>
          <w:kern w:val="0"/>
          <w:sz w:val="32"/>
          <w:szCs w:val="32"/>
          <w:shd w:val="clear" w:color="auto" w:fill="FFFFFF"/>
        </w:rPr>
        <w:t>第十</w:t>
      </w:r>
      <w:r>
        <w:rPr>
          <w:rFonts w:hint="eastAsia" w:ascii="黑体" w:hAnsi="黑体" w:eastAsia="黑体" w:cs="黑体"/>
          <w:color w:val="222222"/>
          <w:kern w:val="0"/>
          <w:sz w:val="32"/>
          <w:szCs w:val="32"/>
          <w:shd w:val="clear" w:color="auto" w:fill="FFFFFF"/>
          <w:lang w:val="en-US" w:eastAsia="zh-CN"/>
        </w:rPr>
        <w:t>三</w:t>
      </w:r>
      <w:r>
        <w:rPr>
          <w:rFonts w:hint="eastAsia" w:ascii="黑体" w:hAnsi="黑体" w:eastAsia="黑体" w:cs="黑体"/>
          <w:color w:val="222222"/>
          <w:kern w:val="0"/>
          <w:sz w:val="32"/>
          <w:szCs w:val="32"/>
          <w:shd w:val="clear" w:color="auto" w:fill="FFFFFF"/>
        </w:rPr>
        <w:t>章  信用管理</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lang w:val="en-US" w:eastAsia="zh-CN"/>
        </w:rPr>
        <w:t>第一百二十条</w:t>
      </w:r>
      <w:r>
        <w:rPr>
          <w:rFonts w:hint="eastAsia" w:ascii="仿宋" w:hAnsi="仿宋" w:eastAsia="仿宋" w:cs="仿宋"/>
          <w:color w:val="222222"/>
          <w:kern w:val="0"/>
          <w:sz w:val="32"/>
          <w:szCs w:val="32"/>
          <w:shd w:val="clear" w:color="auto" w:fill="FFFFFF"/>
        </w:rPr>
        <w:t xml:space="preserve">  我局对下列已经依法查处并作出处理决定的重大劳动保障违法行为，</w:t>
      </w:r>
      <w:r>
        <w:rPr>
          <w:rFonts w:hint="eastAsia" w:ascii="仿宋" w:hAnsi="仿宋" w:eastAsia="仿宋" w:cs="仿宋"/>
          <w:color w:val="222222"/>
          <w:kern w:val="0"/>
          <w:sz w:val="32"/>
          <w:szCs w:val="32"/>
          <w:shd w:val="clear" w:color="auto" w:fill="FFFFFF"/>
          <w:lang w:val="en-US" w:eastAsia="zh-CN"/>
        </w:rPr>
        <w:t>依法</w:t>
      </w:r>
      <w:r>
        <w:rPr>
          <w:rFonts w:hint="eastAsia" w:ascii="仿宋" w:hAnsi="仿宋" w:eastAsia="仿宋" w:cs="仿宋"/>
          <w:color w:val="222222"/>
          <w:kern w:val="0"/>
          <w:sz w:val="32"/>
          <w:szCs w:val="32"/>
          <w:shd w:val="clear" w:color="auto" w:fill="FFFFFF"/>
        </w:rPr>
        <w:t>向社会公布：</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（一）克扣、无故拖欠劳动者劳动报酬，数额较大的；拒不支付劳动报酬,依法移送司法机关追究刑事责任的；</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（二）不依法参加社会保险或者不依法缴纳社会保险费，情节严重的；</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（三）违反工作时间和休息休假规定，情节严重的；</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（四）违反女职工和未成年工特殊劳动保护规定，情节严重的；</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（五）违反禁止使用童工规定的；</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（六）因劳动保障违法行为造成严重不良社会影响的；</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（七）其他重大劳动保障违法行为。</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lang w:val="en-US" w:eastAsia="zh-CN"/>
        </w:rPr>
        <w:t>第一百二十一条</w:t>
      </w:r>
      <w:r>
        <w:rPr>
          <w:rFonts w:hint="eastAsia" w:ascii="仿宋" w:hAnsi="仿宋" w:eastAsia="仿宋" w:cs="仿宋"/>
          <w:color w:val="222222"/>
          <w:kern w:val="0"/>
          <w:sz w:val="32"/>
          <w:szCs w:val="32"/>
          <w:shd w:val="clear" w:color="auto" w:fill="FFFFFF"/>
        </w:rPr>
        <w:t xml:space="preserve">  用人单位拖欠农民工工资，具有下列情形之一，经我局责令限期支付工资，逾期未支付的，将列入失信联合惩戒名单，同时将该用人单位及其法定代表人或者主要负责人、直接负责的主管人员和其他直接责任人员一并列入，通过政府网站、“信用中国”网站、国家企业信用信息公示系统等予以公示。</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（一）克扣一名农民工三个月以上的劳动报酬且数额在一万元以上或克扣十名以上农民工的劳动报酬且数额合计在六万元以上的，且经责令改正拒不改正的；</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 xml:space="preserve">（二）拒不支付农民工劳动报酬，被依法移送司法机关追究刑事责任的； </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（三）因拖欠农民工工资违法行为引发群体性事件、极端事件造成严重不良社会影响的。</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lang w:val="en-US" w:eastAsia="zh-CN"/>
        </w:rPr>
        <w:t>第一百二十二条</w:t>
      </w:r>
      <w:r>
        <w:rPr>
          <w:rFonts w:hint="eastAsia" w:ascii="仿宋" w:hAnsi="仿宋" w:eastAsia="仿宋" w:cs="仿宋"/>
          <w:color w:val="222222"/>
          <w:kern w:val="0"/>
          <w:sz w:val="32"/>
          <w:szCs w:val="32"/>
          <w:shd w:val="clear" w:color="auto" w:fill="FFFFFF"/>
        </w:rPr>
        <w:t xml:space="preserve">  用人单位被列入失信联合惩戒名单的期限为3年。</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lang w:val="en-US" w:eastAsia="zh-CN"/>
        </w:rPr>
        <w:t>第一百二十三条</w:t>
      </w:r>
      <w:r>
        <w:rPr>
          <w:rFonts w:hint="eastAsia" w:ascii="黑体" w:hAnsi="黑体" w:eastAsia="黑体" w:cs="黑体"/>
          <w:color w:val="222222"/>
          <w:kern w:val="0"/>
          <w:sz w:val="32"/>
          <w:szCs w:val="32"/>
          <w:shd w:val="clear" w:color="auto" w:fill="FFFFFF"/>
        </w:rPr>
        <w:t xml:space="preserve"> </w:t>
      </w:r>
      <w:r>
        <w:rPr>
          <w:rFonts w:hint="eastAsia" w:ascii="仿宋" w:hAnsi="仿宋" w:eastAsia="仿宋" w:cs="仿宋"/>
          <w:color w:val="222222"/>
          <w:kern w:val="0"/>
          <w:sz w:val="32"/>
          <w:szCs w:val="32"/>
          <w:shd w:val="clear" w:color="auto" w:fill="FFFFFF"/>
        </w:rPr>
        <w:t xml:space="preserve"> 用人单位同时符合下列条件的，可以向我局申请提前移出失信联合惩戒名单：</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（一）已经改正拖欠农民工工资违法行为的；</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（二）自改正之日起被列入失信联合惩戒名单满6个月的；</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（三）作出不再拖欠农民工工资书面信用承诺的。</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lang w:val="en-US" w:eastAsia="zh-CN"/>
        </w:rPr>
        <w:t>第一百二十四条</w:t>
      </w:r>
      <w:r>
        <w:rPr>
          <w:rFonts w:hint="eastAsia" w:ascii="仿宋" w:hAnsi="仿宋" w:eastAsia="仿宋" w:cs="仿宋"/>
          <w:color w:val="222222"/>
          <w:kern w:val="0"/>
          <w:sz w:val="32"/>
          <w:szCs w:val="32"/>
          <w:shd w:val="clear" w:color="auto" w:fill="FFFFFF"/>
        </w:rPr>
        <w:t xml:space="preserve"> 用人单位符合上条规定条件，但是具有下列情形之一的，不得提前移出失信联合惩戒名单：</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（一）列入失信联合惩戒名单期限内再次发生拖欠农民工工资违法行为的；</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（二）因涉嫌拒不支付劳动报酬犯罪正在刑事诉讼期间或者已经被追究刑事责任的；</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b/>
          <w:bCs/>
          <w:color w:val="222222"/>
          <w:kern w:val="0"/>
          <w:sz w:val="32"/>
          <w:szCs w:val="32"/>
          <w:shd w:val="clear" w:color="auto" w:fill="FFFFFF"/>
        </w:rPr>
      </w:pPr>
      <w:r>
        <w:rPr>
          <w:rFonts w:hint="eastAsia" w:ascii="仿宋" w:hAnsi="仿宋" w:eastAsia="仿宋" w:cs="仿宋"/>
          <w:color w:val="222222"/>
          <w:kern w:val="0"/>
          <w:sz w:val="32"/>
          <w:szCs w:val="32"/>
          <w:shd w:val="clear" w:color="auto" w:fill="FFFFFF"/>
        </w:rPr>
        <w:t>（三）法律、法规和党中央、国务院政策文件规定的其他情形。</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lang w:val="en-US" w:eastAsia="zh-CN"/>
        </w:rPr>
        <w:t>第一百二十五条</w:t>
      </w:r>
      <w:r>
        <w:rPr>
          <w:rFonts w:hint="eastAsia" w:ascii="仿宋" w:hAnsi="仿宋" w:eastAsia="仿宋" w:cs="仿宋"/>
          <w:color w:val="222222"/>
          <w:kern w:val="0"/>
          <w:sz w:val="32"/>
          <w:szCs w:val="32"/>
          <w:shd w:val="clear" w:color="auto" w:fill="FFFFFF"/>
        </w:rPr>
        <w:t xml:space="preserve"> 用人单位申请提前移出失信联合惩戒名单，应当提交书面申请、已经改正拖欠农民工工资违法行为的证据和不再拖欠农民工工资书面信用承诺。</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p>
    <w:p>
      <w:pPr>
        <w:keepNext w:val="0"/>
        <w:keepLines w:val="0"/>
        <w:pageBreakBefore w:val="0"/>
        <w:widowControl w:val="0"/>
        <w:kinsoku/>
        <w:wordWrap/>
        <w:overflowPunct/>
        <w:topLinePunct w:val="0"/>
        <w:autoSpaceDE/>
        <w:autoSpaceDN/>
        <w:bidi w:val="0"/>
        <w:adjustRightInd w:val="0"/>
        <w:snapToGrid/>
        <w:spacing w:line="480" w:lineRule="exact"/>
        <w:jc w:val="center"/>
        <w:textAlignment w:val="auto"/>
        <w:rPr>
          <w:rFonts w:hint="eastAsia" w:ascii="黑体" w:hAnsi="黑体" w:eastAsia="黑体" w:cs="黑体"/>
          <w:color w:val="222222"/>
          <w:kern w:val="0"/>
          <w:sz w:val="32"/>
          <w:szCs w:val="32"/>
          <w:shd w:val="clear" w:color="auto" w:fill="FFFFFF"/>
        </w:rPr>
      </w:pPr>
      <w:r>
        <w:rPr>
          <w:rFonts w:hint="eastAsia" w:ascii="黑体" w:hAnsi="黑体" w:eastAsia="黑体" w:cs="黑体"/>
          <w:color w:val="222222"/>
          <w:kern w:val="0"/>
          <w:sz w:val="32"/>
          <w:szCs w:val="32"/>
          <w:shd w:val="clear" w:color="auto" w:fill="FFFFFF"/>
        </w:rPr>
        <w:t>第十</w:t>
      </w:r>
      <w:r>
        <w:rPr>
          <w:rFonts w:hint="eastAsia" w:ascii="黑体" w:hAnsi="黑体" w:eastAsia="黑体" w:cs="黑体"/>
          <w:color w:val="222222"/>
          <w:kern w:val="0"/>
          <w:sz w:val="32"/>
          <w:szCs w:val="32"/>
          <w:shd w:val="clear" w:color="auto" w:fill="FFFFFF"/>
          <w:lang w:val="en-US" w:eastAsia="zh-CN"/>
        </w:rPr>
        <w:t>四</w:t>
      </w:r>
      <w:r>
        <w:rPr>
          <w:rFonts w:hint="eastAsia" w:ascii="黑体" w:hAnsi="黑体" w:eastAsia="黑体" w:cs="黑体"/>
          <w:color w:val="222222"/>
          <w:kern w:val="0"/>
          <w:sz w:val="32"/>
          <w:szCs w:val="32"/>
          <w:shd w:val="clear" w:color="auto" w:fill="FFFFFF"/>
        </w:rPr>
        <w:t>章  附</w:t>
      </w:r>
      <w:r>
        <w:rPr>
          <w:rFonts w:hint="eastAsia" w:ascii="黑体" w:hAnsi="黑体" w:eastAsia="黑体" w:cs="黑体"/>
          <w:color w:val="222222"/>
          <w:kern w:val="0"/>
          <w:sz w:val="32"/>
          <w:szCs w:val="32"/>
          <w:shd w:val="clear" w:color="auto" w:fill="FFFFFF"/>
          <w:lang w:val="en-US" w:eastAsia="zh-CN"/>
        </w:rPr>
        <w:t xml:space="preserve"> </w:t>
      </w:r>
      <w:r>
        <w:rPr>
          <w:rFonts w:hint="eastAsia" w:ascii="黑体" w:hAnsi="黑体" w:eastAsia="黑体" w:cs="黑体"/>
          <w:color w:val="222222"/>
          <w:kern w:val="0"/>
          <w:sz w:val="32"/>
          <w:szCs w:val="32"/>
          <w:shd w:val="clear" w:color="auto" w:fill="FFFFFF"/>
        </w:rPr>
        <w:t>则</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lang w:val="en-US" w:eastAsia="zh-CN"/>
        </w:rPr>
        <w:t xml:space="preserve">第一百二十六条 </w:t>
      </w:r>
      <w:r>
        <w:rPr>
          <w:rFonts w:hint="eastAsia" w:ascii="仿宋" w:hAnsi="仿宋" w:eastAsia="仿宋" w:cs="仿宋"/>
          <w:color w:val="222222"/>
          <w:kern w:val="0"/>
          <w:sz w:val="32"/>
          <w:szCs w:val="32"/>
          <w:shd w:val="clear" w:color="auto" w:fill="FFFFFF"/>
          <w:lang w:val="en-US" w:eastAsia="zh-CN"/>
        </w:rPr>
        <w:t xml:space="preserve"> 本指引中“</w:t>
      </w:r>
      <w:r>
        <w:rPr>
          <w:rFonts w:hint="eastAsia" w:ascii="仿宋" w:hAnsi="仿宋" w:eastAsia="仿宋" w:cs="仿宋"/>
          <w:i w:val="0"/>
          <w:iCs w:val="0"/>
          <w:caps w:val="0"/>
          <w:color w:val="333333"/>
          <w:spacing w:val="0"/>
          <w:sz w:val="32"/>
          <w:szCs w:val="32"/>
          <w:shd w:val="clear" w:fill="FFFFFF"/>
        </w:rPr>
        <w:t>条</w:t>
      </w:r>
      <w:r>
        <w:rPr>
          <w:rFonts w:hint="eastAsia" w:ascii="仿宋" w:hAnsi="仿宋" w:eastAsia="仿宋" w:cs="仿宋"/>
          <w:i w:val="0"/>
          <w:iCs w:val="0"/>
          <w:caps w:val="0"/>
          <w:color w:val="333333"/>
          <w:spacing w:val="0"/>
          <w:sz w:val="32"/>
          <w:szCs w:val="32"/>
          <w:shd w:val="clear" w:fill="FFFFFF"/>
          <w:lang w:eastAsia="zh-CN"/>
        </w:rPr>
        <w:t>”</w:t>
      </w:r>
      <w:r>
        <w:rPr>
          <w:rFonts w:hint="eastAsia" w:ascii="仿宋" w:hAnsi="仿宋" w:eastAsia="仿宋" w:cs="仿宋"/>
          <w:i w:val="0"/>
          <w:iCs w:val="0"/>
          <w:caps w:val="0"/>
          <w:color w:val="333333"/>
          <w:spacing w:val="0"/>
          <w:sz w:val="32"/>
          <w:szCs w:val="32"/>
          <w:shd w:val="clear" w:fill="FFFFFF"/>
        </w:rPr>
        <w:t>的序号用中文数字依次表述，</w:t>
      </w:r>
      <w:r>
        <w:rPr>
          <w:rFonts w:hint="eastAsia" w:ascii="仿宋" w:hAnsi="仿宋" w:eastAsia="仿宋" w:cs="仿宋"/>
          <w:i w:val="0"/>
          <w:iCs w:val="0"/>
          <w:caps w:val="0"/>
          <w:color w:val="333333"/>
          <w:spacing w:val="0"/>
          <w:sz w:val="32"/>
          <w:szCs w:val="32"/>
          <w:shd w:val="clear" w:fill="FFFFFF"/>
          <w:lang w:eastAsia="zh-CN"/>
        </w:rPr>
        <w:t>“</w:t>
      </w:r>
      <w:r>
        <w:rPr>
          <w:rFonts w:hint="eastAsia" w:ascii="仿宋" w:hAnsi="仿宋" w:eastAsia="仿宋" w:cs="仿宋"/>
          <w:i w:val="0"/>
          <w:iCs w:val="0"/>
          <w:caps w:val="0"/>
          <w:color w:val="333333"/>
          <w:spacing w:val="0"/>
          <w:sz w:val="32"/>
          <w:szCs w:val="32"/>
          <w:shd w:val="clear" w:fill="FFFFFF"/>
        </w:rPr>
        <w:t>款</w:t>
      </w:r>
      <w:r>
        <w:rPr>
          <w:rFonts w:hint="eastAsia" w:ascii="仿宋" w:hAnsi="仿宋" w:eastAsia="仿宋" w:cs="仿宋"/>
          <w:i w:val="0"/>
          <w:iCs w:val="0"/>
          <w:caps w:val="0"/>
          <w:color w:val="333333"/>
          <w:spacing w:val="0"/>
          <w:sz w:val="32"/>
          <w:szCs w:val="32"/>
          <w:shd w:val="clear" w:fill="FFFFFF"/>
          <w:lang w:eastAsia="zh-CN"/>
        </w:rPr>
        <w:t>”</w:t>
      </w:r>
      <w:r>
        <w:rPr>
          <w:rFonts w:hint="eastAsia" w:ascii="仿宋" w:hAnsi="仿宋" w:eastAsia="仿宋" w:cs="仿宋"/>
          <w:i w:val="0"/>
          <w:iCs w:val="0"/>
          <w:caps w:val="0"/>
          <w:color w:val="333333"/>
          <w:spacing w:val="0"/>
          <w:sz w:val="32"/>
          <w:szCs w:val="32"/>
          <w:shd w:val="clear" w:fill="FFFFFF"/>
        </w:rPr>
        <w:t>不编序号，</w:t>
      </w:r>
      <w:r>
        <w:rPr>
          <w:rFonts w:hint="eastAsia" w:ascii="仿宋" w:hAnsi="仿宋" w:eastAsia="仿宋" w:cs="仿宋"/>
          <w:i w:val="0"/>
          <w:iCs w:val="0"/>
          <w:caps w:val="0"/>
          <w:color w:val="333333"/>
          <w:spacing w:val="0"/>
          <w:sz w:val="32"/>
          <w:szCs w:val="32"/>
          <w:shd w:val="clear" w:fill="FFFFFF"/>
          <w:lang w:eastAsia="zh-CN"/>
        </w:rPr>
        <w:t>“</w:t>
      </w:r>
      <w:r>
        <w:rPr>
          <w:rFonts w:hint="eastAsia" w:ascii="仿宋" w:hAnsi="仿宋" w:eastAsia="仿宋" w:cs="仿宋"/>
          <w:i w:val="0"/>
          <w:iCs w:val="0"/>
          <w:caps w:val="0"/>
          <w:color w:val="333333"/>
          <w:spacing w:val="0"/>
          <w:sz w:val="32"/>
          <w:szCs w:val="32"/>
          <w:shd w:val="clear" w:fill="FFFFFF"/>
        </w:rPr>
        <w:t>项</w:t>
      </w:r>
      <w:r>
        <w:rPr>
          <w:rFonts w:hint="eastAsia" w:ascii="仿宋" w:hAnsi="仿宋" w:eastAsia="仿宋" w:cs="仿宋"/>
          <w:i w:val="0"/>
          <w:iCs w:val="0"/>
          <w:caps w:val="0"/>
          <w:color w:val="333333"/>
          <w:spacing w:val="0"/>
          <w:sz w:val="32"/>
          <w:szCs w:val="32"/>
          <w:shd w:val="clear" w:fill="FFFFFF"/>
          <w:lang w:eastAsia="zh-CN"/>
        </w:rPr>
        <w:t>”</w:t>
      </w:r>
      <w:r>
        <w:rPr>
          <w:rFonts w:hint="eastAsia" w:ascii="仿宋" w:hAnsi="仿宋" w:eastAsia="仿宋" w:cs="仿宋"/>
          <w:i w:val="0"/>
          <w:iCs w:val="0"/>
          <w:caps w:val="0"/>
          <w:color w:val="333333"/>
          <w:spacing w:val="0"/>
          <w:sz w:val="32"/>
          <w:szCs w:val="32"/>
          <w:shd w:val="clear" w:fill="FFFFFF"/>
        </w:rPr>
        <w:t>的序号用中文数字加括号依次表述，</w:t>
      </w:r>
      <w:r>
        <w:rPr>
          <w:rFonts w:hint="eastAsia" w:ascii="仿宋" w:hAnsi="仿宋" w:eastAsia="仿宋" w:cs="仿宋"/>
          <w:i w:val="0"/>
          <w:iCs w:val="0"/>
          <w:caps w:val="0"/>
          <w:color w:val="333333"/>
          <w:spacing w:val="0"/>
          <w:sz w:val="32"/>
          <w:szCs w:val="32"/>
          <w:shd w:val="clear" w:fill="FFFFFF"/>
          <w:lang w:eastAsia="zh-CN"/>
        </w:rPr>
        <w:t>“</w:t>
      </w:r>
      <w:r>
        <w:rPr>
          <w:rFonts w:hint="eastAsia" w:ascii="仿宋" w:hAnsi="仿宋" w:eastAsia="仿宋" w:cs="仿宋"/>
          <w:i w:val="0"/>
          <w:iCs w:val="0"/>
          <w:caps w:val="0"/>
          <w:color w:val="333333"/>
          <w:spacing w:val="0"/>
          <w:sz w:val="32"/>
          <w:szCs w:val="32"/>
          <w:shd w:val="clear" w:fill="FFFFFF"/>
        </w:rPr>
        <w:t>目</w:t>
      </w:r>
      <w:r>
        <w:rPr>
          <w:rFonts w:hint="eastAsia" w:ascii="仿宋" w:hAnsi="仿宋" w:eastAsia="仿宋" w:cs="仿宋"/>
          <w:i w:val="0"/>
          <w:iCs w:val="0"/>
          <w:caps w:val="0"/>
          <w:color w:val="333333"/>
          <w:spacing w:val="0"/>
          <w:sz w:val="32"/>
          <w:szCs w:val="32"/>
          <w:shd w:val="clear" w:fill="FFFFFF"/>
          <w:lang w:eastAsia="zh-CN"/>
        </w:rPr>
        <w:t>”</w:t>
      </w:r>
      <w:r>
        <w:rPr>
          <w:rFonts w:hint="eastAsia" w:ascii="仿宋" w:hAnsi="仿宋" w:eastAsia="仿宋" w:cs="仿宋"/>
          <w:i w:val="0"/>
          <w:iCs w:val="0"/>
          <w:caps w:val="0"/>
          <w:color w:val="333333"/>
          <w:spacing w:val="0"/>
          <w:sz w:val="32"/>
          <w:szCs w:val="32"/>
          <w:shd w:val="clear" w:fill="FFFFFF"/>
        </w:rPr>
        <w:t>的序号用阿拉伯数字依次表述。</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r>
        <w:rPr>
          <w:rFonts w:hint="eastAsia" w:ascii="楷体" w:hAnsi="楷体" w:eastAsia="楷体" w:cs="楷体"/>
          <w:color w:val="222222"/>
          <w:kern w:val="0"/>
          <w:sz w:val="32"/>
          <w:szCs w:val="32"/>
          <w:shd w:val="clear" w:color="auto" w:fill="FFFFFF"/>
          <w:lang w:val="en-US" w:eastAsia="zh-CN"/>
        </w:rPr>
        <w:t xml:space="preserve">第一百二十七条 </w:t>
      </w:r>
      <w:r>
        <w:rPr>
          <w:rFonts w:hint="eastAsia" w:ascii="仿宋" w:hAnsi="仿宋" w:eastAsia="仿宋" w:cs="仿宋"/>
          <w:color w:val="222222"/>
          <w:kern w:val="0"/>
          <w:sz w:val="32"/>
          <w:szCs w:val="32"/>
          <w:shd w:val="clear" w:color="auto" w:fill="FFFFFF"/>
        </w:rPr>
        <w:t xml:space="preserve"> 本指引于2024</w:t>
      </w:r>
      <w:r>
        <w:rPr>
          <w:rFonts w:hint="eastAsia" w:ascii="仿宋" w:hAnsi="仿宋" w:eastAsia="仿宋" w:cs="仿宋"/>
          <w:color w:val="222222"/>
          <w:kern w:val="0"/>
          <w:sz w:val="32"/>
          <w:szCs w:val="32"/>
          <w:shd w:val="clear" w:color="auto" w:fill="FFFFFF"/>
          <w:lang w:val="en-US" w:eastAsia="zh-CN"/>
        </w:rPr>
        <w:t>年3</w:t>
      </w:r>
      <w:r>
        <w:rPr>
          <w:rFonts w:hint="eastAsia" w:ascii="仿宋" w:hAnsi="仿宋" w:eastAsia="仿宋" w:cs="仿宋"/>
          <w:color w:val="222222"/>
          <w:kern w:val="0"/>
          <w:sz w:val="32"/>
          <w:szCs w:val="32"/>
          <w:shd w:val="clear" w:color="auto" w:fill="FFFFFF"/>
        </w:rPr>
        <w:t>月</w:t>
      </w:r>
      <w:r>
        <w:rPr>
          <w:rFonts w:hint="eastAsia" w:ascii="仿宋" w:hAnsi="仿宋" w:eastAsia="仿宋" w:cs="仿宋"/>
          <w:color w:val="222222"/>
          <w:kern w:val="0"/>
          <w:sz w:val="32"/>
          <w:szCs w:val="32"/>
          <w:shd w:val="clear" w:color="auto" w:fill="FFFFFF"/>
          <w:lang w:val="en-US" w:eastAsia="zh-CN"/>
        </w:rPr>
        <w:t>22</w:t>
      </w:r>
      <w:r>
        <w:rPr>
          <w:rFonts w:hint="eastAsia" w:ascii="仿宋" w:hAnsi="仿宋" w:eastAsia="仿宋" w:cs="仿宋"/>
          <w:color w:val="222222"/>
          <w:kern w:val="0"/>
          <w:sz w:val="32"/>
          <w:szCs w:val="32"/>
          <w:shd w:val="clear" w:color="auto" w:fill="FFFFFF"/>
        </w:rPr>
        <w:t>日制定。今后，人力资源和社会保障方面的法律、法规、规章和政策</w:t>
      </w:r>
      <w:r>
        <w:rPr>
          <w:rFonts w:hint="eastAsia" w:ascii="仿宋" w:hAnsi="仿宋" w:eastAsia="仿宋" w:cs="仿宋"/>
          <w:color w:val="222222"/>
          <w:kern w:val="0"/>
          <w:sz w:val="32"/>
          <w:szCs w:val="32"/>
          <w:shd w:val="clear" w:color="auto" w:fill="FFFFFF"/>
          <w:lang w:val="en-US" w:eastAsia="zh-CN"/>
        </w:rPr>
        <w:t>规定</w:t>
      </w:r>
      <w:r>
        <w:rPr>
          <w:rFonts w:hint="eastAsia" w:ascii="仿宋" w:hAnsi="仿宋" w:eastAsia="仿宋" w:cs="仿宋"/>
          <w:color w:val="222222"/>
          <w:kern w:val="0"/>
          <w:sz w:val="32"/>
          <w:szCs w:val="32"/>
          <w:shd w:val="clear" w:color="auto" w:fill="FFFFFF"/>
        </w:rPr>
        <w:t>有</w:t>
      </w:r>
      <w:r>
        <w:rPr>
          <w:rFonts w:hint="eastAsia" w:ascii="仿宋" w:hAnsi="仿宋" w:eastAsia="仿宋" w:cs="仿宋"/>
          <w:color w:val="222222"/>
          <w:kern w:val="0"/>
          <w:sz w:val="32"/>
          <w:szCs w:val="32"/>
          <w:shd w:val="clear" w:color="auto" w:fill="FFFFFF"/>
          <w:lang w:val="en-US" w:eastAsia="zh-CN"/>
        </w:rPr>
        <w:t>修改或调整的</w:t>
      </w:r>
      <w:r>
        <w:rPr>
          <w:rFonts w:hint="eastAsia" w:ascii="仿宋" w:hAnsi="仿宋" w:eastAsia="仿宋" w:cs="仿宋"/>
          <w:color w:val="222222"/>
          <w:kern w:val="0"/>
          <w:sz w:val="32"/>
          <w:szCs w:val="32"/>
          <w:shd w:val="clear" w:color="auto" w:fill="FFFFFF"/>
        </w:rPr>
        <w:t>，从其规定。</w:t>
      </w:r>
    </w:p>
    <w:p>
      <w:pPr>
        <w:keepNext w:val="0"/>
        <w:keepLines w:val="0"/>
        <w:pageBreakBefore w:val="0"/>
        <w:kinsoku/>
        <w:wordWrap/>
        <w:overflowPunct/>
        <w:topLinePunct w:val="0"/>
        <w:autoSpaceDN/>
        <w:bidi w:val="0"/>
        <w:adjustRightInd w:val="0"/>
        <w:snapToGrid/>
        <w:spacing w:line="480" w:lineRule="exact"/>
        <w:ind w:firstLine="640" w:firstLineChars="200"/>
        <w:textAlignment w:val="auto"/>
        <w:rPr>
          <w:rFonts w:hint="eastAsia" w:ascii="仿宋" w:hAnsi="仿宋" w:eastAsia="仿宋" w:cs="仿宋"/>
          <w:color w:val="222222"/>
          <w:kern w:val="0"/>
          <w:sz w:val="32"/>
          <w:szCs w:val="32"/>
          <w:shd w:val="clear" w:color="auto" w:fill="FFFFFF"/>
        </w:rPr>
      </w:pPr>
    </w:p>
    <w:sectPr>
      <w:headerReference r:id="rId5" w:type="first"/>
      <w:footerReference r:id="rId8" w:type="first"/>
      <w:headerReference r:id="rId3" w:type="default"/>
      <w:footerReference r:id="rId6" w:type="default"/>
      <w:headerReference r:id="rId4" w:type="even"/>
      <w:footerReference r:id="rId7" w:type="even"/>
      <w:pgSz w:w="11906" w:h="16838"/>
      <w:pgMar w:top="1610" w:right="1633" w:bottom="1440" w:left="1633"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_GBK">
    <w:panose1 w:val="02000000000000000000"/>
    <w:charset w:val="86"/>
    <w:family w:val="auto"/>
    <w:pitch w:val="default"/>
    <w:sig w:usb0="A00002BF" w:usb1="38CF7CFA" w:usb2="0008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sz w:val="21"/>
                              <w:szCs w:val="21"/>
                            </w:rPr>
                          </w:pP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r>
                            <w:rPr>
                              <w:sz w:val="21"/>
                              <w:szCs w:val="21"/>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sz w:val="21"/>
                        <w:szCs w:val="21"/>
                      </w:rPr>
                    </w:pP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r>
                      <w:rPr>
                        <w:sz w:val="21"/>
                        <w:szCs w:val="21"/>
                      </w:rPr>
                      <w:t xml:space="preserve"> —</w:t>
                    </w:r>
                  </w:p>
                </w:txbxContent>
              </v:textbox>
            </v:shape>
          </w:pict>
        </mc:Fallback>
      </mc:AlternateConten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715F17"/>
    <w:multiLevelType w:val="singleLevel"/>
    <w:tmpl w:val="A5715F17"/>
    <w:lvl w:ilvl="0" w:tentative="0">
      <w:start w:val="10"/>
      <w:numFmt w:val="chineseCounting"/>
      <w:suff w:val="space"/>
      <w:lvlText w:val="第%1章"/>
      <w:lvlJc w:val="left"/>
      <w:rPr>
        <w:rFonts w:hint="eastAsia"/>
      </w:rPr>
    </w:lvl>
  </w:abstractNum>
  <w:abstractNum w:abstractNumId="1">
    <w:nsid w:val="6A2D420F"/>
    <w:multiLevelType w:val="singleLevel"/>
    <w:tmpl w:val="6A2D420F"/>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7CEF"/>
    <w:rsid w:val="00002FF5"/>
    <w:rsid w:val="00003ADD"/>
    <w:rsid w:val="000066C7"/>
    <w:rsid w:val="00007B0A"/>
    <w:rsid w:val="00010E9D"/>
    <w:rsid w:val="00023C52"/>
    <w:rsid w:val="0003355F"/>
    <w:rsid w:val="0003411E"/>
    <w:rsid w:val="000563EA"/>
    <w:rsid w:val="0006114E"/>
    <w:rsid w:val="00070CD9"/>
    <w:rsid w:val="00071ECE"/>
    <w:rsid w:val="00075D8E"/>
    <w:rsid w:val="0007766C"/>
    <w:rsid w:val="00084527"/>
    <w:rsid w:val="00086FBC"/>
    <w:rsid w:val="00092C02"/>
    <w:rsid w:val="000958E1"/>
    <w:rsid w:val="000A1AC4"/>
    <w:rsid w:val="000A36EC"/>
    <w:rsid w:val="000A5779"/>
    <w:rsid w:val="000B2D36"/>
    <w:rsid w:val="000B2E6F"/>
    <w:rsid w:val="000C03BB"/>
    <w:rsid w:val="000C4FFB"/>
    <w:rsid w:val="000C6F5A"/>
    <w:rsid w:val="000E15F3"/>
    <w:rsid w:val="000F3B8A"/>
    <w:rsid w:val="001146C2"/>
    <w:rsid w:val="001207EB"/>
    <w:rsid w:val="00130570"/>
    <w:rsid w:val="001323C3"/>
    <w:rsid w:val="00134A43"/>
    <w:rsid w:val="0014371D"/>
    <w:rsid w:val="00145CA6"/>
    <w:rsid w:val="001560F6"/>
    <w:rsid w:val="00163622"/>
    <w:rsid w:val="00165BA2"/>
    <w:rsid w:val="00174BB0"/>
    <w:rsid w:val="00187624"/>
    <w:rsid w:val="001961E9"/>
    <w:rsid w:val="001A7CEF"/>
    <w:rsid w:val="001A7D6D"/>
    <w:rsid w:val="001B77D7"/>
    <w:rsid w:val="001C495C"/>
    <w:rsid w:val="001D3400"/>
    <w:rsid w:val="001D39E1"/>
    <w:rsid w:val="001E113E"/>
    <w:rsid w:val="001E36AF"/>
    <w:rsid w:val="001E447D"/>
    <w:rsid w:val="001E70B4"/>
    <w:rsid w:val="001F544D"/>
    <w:rsid w:val="001F6645"/>
    <w:rsid w:val="002019A8"/>
    <w:rsid w:val="00205E41"/>
    <w:rsid w:val="0020610F"/>
    <w:rsid w:val="002127E2"/>
    <w:rsid w:val="00213874"/>
    <w:rsid w:val="00217351"/>
    <w:rsid w:val="00223A92"/>
    <w:rsid w:val="00230D8F"/>
    <w:rsid w:val="00233972"/>
    <w:rsid w:val="002347AD"/>
    <w:rsid w:val="00235F64"/>
    <w:rsid w:val="00236660"/>
    <w:rsid w:val="0023678D"/>
    <w:rsid w:val="0024181C"/>
    <w:rsid w:val="0024479F"/>
    <w:rsid w:val="00251285"/>
    <w:rsid w:val="0027781B"/>
    <w:rsid w:val="00277B00"/>
    <w:rsid w:val="00292528"/>
    <w:rsid w:val="00293269"/>
    <w:rsid w:val="002A10A6"/>
    <w:rsid w:val="002A269D"/>
    <w:rsid w:val="002A2CB0"/>
    <w:rsid w:val="002A47A0"/>
    <w:rsid w:val="002A49AE"/>
    <w:rsid w:val="002A636C"/>
    <w:rsid w:val="002A7C03"/>
    <w:rsid w:val="002B707C"/>
    <w:rsid w:val="002C3B13"/>
    <w:rsid w:val="002C4408"/>
    <w:rsid w:val="002C50FE"/>
    <w:rsid w:val="002C7539"/>
    <w:rsid w:val="002D0963"/>
    <w:rsid w:val="002D203B"/>
    <w:rsid w:val="002E5C5B"/>
    <w:rsid w:val="002F301A"/>
    <w:rsid w:val="00307EE7"/>
    <w:rsid w:val="003103AD"/>
    <w:rsid w:val="00321761"/>
    <w:rsid w:val="0032196A"/>
    <w:rsid w:val="00326C8C"/>
    <w:rsid w:val="00335CBB"/>
    <w:rsid w:val="00341ED2"/>
    <w:rsid w:val="00342624"/>
    <w:rsid w:val="00343935"/>
    <w:rsid w:val="003441C9"/>
    <w:rsid w:val="003530D7"/>
    <w:rsid w:val="00353B82"/>
    <w:rsid w:val="0035707B"/>
    <w:rsid w:val="0036369E"/>
    <w:rsid w:val="003644E4"/>
    <w:rsid w:val="00365CD5"/>
    <w:rsid w:val="00365D2E"/>
    <w:rsid w:val="00366882"/>
    <w:rsid w:val="0037518A"/>
    <w:rsid w:val="003827D9"/>
    <w:rsid w:val="00391458"/>
    <w:rsid w:val="003A2C21"/>
    <w:rsid w:val="003A5A66"/>
    <w:rsid w:val="003B1D3E"/>
    <w:rsid w:val="003B27AC"/>
    <w:rsid w:val="003B4DF7"/>
    <w:rsid w:val="003C3847"/>
    <w:rsid w:val="003C7494"/>
    <w:rsid w:val="003C7EFF"/>
    <w:rsid w:val="003C7FA4"/>
    <w:rsid w:val="003D3E79"/>
    <w:rsid w:val="003E1C73"/>
    <w:rsid w:val="003E4A55"/>
    <w:rsid w:val="003F22FB"/>
    <w:rsid w:val="003F7D94"/>
    <w:rsid w:val="00402BBA"/>
    <w:rsid w:val="004167D4"/>
    <w:rsid w:val="00421332"/>
    <w:rsid w:val="00431174"/>
    <w:rsid w:val="004318AC"/>
    <w:rsid w:val="004367F9"/>
    <w:rsid w:val="004428AC"/>
    <w:rsid w:val="00445E7E"/>
    <w:rsid w:val="00451A9F"/>
    <w:rsid w:val="00457716"/>
    <w:rsid w:val="0046021D"/>
    <w:rsid w:val="00464758"/>
    <w:rsid w:val="00474B67"/>
    <w:rsid w:val="00476042"/>
    <w:rsid w:val="00477A08"/>
    <w:rsid w:val="004811E7"/>
    <w:rsid w:val="0048393A"/>
    <w:rsid w:val="00484C1F"/>
    <w:rsid w:val="004A3D4B"/>
    <w:rsid w:val="004A6D95"/>
    <w:rsid w:val="004B0201"/>
    <w:rsid w:val="004B1F77"/>
    <w:rsid w:val="004B26D0"/>
    <w:rsid w:val="004B2783"/>
    <w:rsid w:val="004C2F01"/>
    <w:rsid w:val="004C387C"/>
    <w:rsid w:val="004C7166"/>
    <w:rsid w:val="004D149B"/>
    <w:rsid w:val="004D3185"/>
    <w:rsid w:val="004D6399"/>
    <w:rsid w:val="004E0975"/>
    <w:rsid w:val="004E74F9"/>
    <w:rsid w:val="004F0885"/>
    <w:rsid w:val="004F71C2"/>
    <w:rsid w:val="00501205"/>
    <w:rsid w:val="005012FC"/>
    <w:rsid w:val="00511240"/>
    <w:rsid w:val="00514EC2"/>
    <w:rsid w:val="00524A7B"/>
    <w:rsid w:val="00524DAE"/>
    <w:rsid w:val="00533DE5"/>
    <w:rsid w:val="0053412D"/>
    <w:rsid w:val="00540C41"/>
    <w:rsid w:val="00552489"/>
    <w:rsid w:val="00553F50"/>
    <w:rsid w:val="00554460"/>
    <w:rsid w:val="00554950"/>
    <w:rsid w:val="00555279"/>
    <w:rsid w:val="00556D3E"/>
    <w:rsid w:val="00564AAC"/>
    <w:rsid w:val="00566FFF"/>
    <w:rsid w:val="00570D61"/>
    <w:rsid w:val="005743B3"/>
    <w:rsid w:val="0059633B"/>
    <w:rsid w:val="005A248F"/>
    <w:rsid w:val="005A36EF"/>
    <w:rsid w:val="005D1F15"/>
    <w:rsid w:val="005E478E"/>
    <w:rsid w:val="005E51B7"/>
    <w:rsid w:val="005E6F83"/>
    <w:rsid w:val="005E7043"/>
    <w:rsid w:val="005F5D83"/>
    <w:rsid w:val="005F5EAB"/>
    <w:rsid w:val="005F6FE2"/>
    <w:rsid w:val="00606BC6"/>
    <w:rsid w:val="00614480"/>
    <w:rsid w:val="00621BA2"/>
    <w:rsid w:val="00621C5B"/>
    <w:rsid w:val="00642113"/>
    <w:rsid w:val="00655CB4"/>
    <w:rsid w:val="006609BC"/>
    <w:rsid w:val="00670C43"/>
    <w:rsid w:val="006A4A76"/>
    <w:rsid w:val="006A7B55"/>
    <w:rsid w:val="006B38CC"/>
    <w:rsid w:val="006B4D81"/>
    <w:rsid w:val="006C312C"/>
    <w:rsid w:val="006C3705"/>
    <w:rsid w:val="006D3BA0"/>
    <w:rsid w:val="006D4C15"/>
    <w:rsid w:val="006E2041"/>
    <w:rsid w:val="006E48BB"/>
    <w:rsid w:val="006E59F9"/>
    <w:rsid w:val="006E6CB4"/>
    <w:rsid w:val="00700F09"/>
    <w:rsid w:val="00702F9D"/>
    <w:rsid w:val="007045B3"/>
    <w:rsid w:val="00714380"/>
    <w:rsid w:val="00714C52"/>
    <w:rsid w:val="0071682F"/>
    <w:rsid w:val="00727709"/>
    <w:rsid w:val="007328BA"/>
    <w:rsid w:val="007415FA"/>
    <w:rsid w:val="00743E55"/>
    <w:rsid w:val="007627FC"/>
    <w:rsid w:val="00774B27"/>
    <w:rsid w:val="00782001"/>
    <w:rsid w:val="0078249E"/>
    <w:rsid w:val="00793414"/>
    <w:rsid w:val="00794B04"/>
    <w:rsid w:val="007A0244"/>
    <w:rsid w:val="007A773C"/>
    <w:rsid w:val="007B6582"/>
    <w:rsid w:val="007C1610"/>
    <w:rsid w:val="007C1FCE"/>
    <w:rsid w:val="007C61FA"/>
    <w:rsid w:val="007D2C85"/>
    <w:rsid w:val="007D49CB"/>
    <w:rsid w:val="007F0DC6"/>
    <w:rsid w:val="007F3F17"/>
    <w:rsid w:val="00811315"/>
    <w:rsid w:val="00811FEC"/>
    <w:rsid w:val="0082337C"/>
    <w:rsid w:val="008319D6"/>
    <w:rsid w:val="00832698"/>
    <w:rsid w:val="0083559C"/>
    <w:rsid w:val="00837A28"/>
    <w:rsid w:val="00854367"/>
    <w:rsid w:val="00855F3E"/>
    <w:rsid w:val="008600A7"/>
    <w:rsid w:val="0086625D"/>
    <w:rsid w:val="00891A86"/>
    <w:rsid w:val="00897AFC"/>
    <w:rsid w:val="008A2E02"/>
    <w:rsid w:val="008A7FF5"/>
    <w:rsid w:val="008B1593"/>
    <w:rsid w:val="008B1DAC"/>
    <w:rsid w:val="008B665B"/>
    <w:rsid w:val="008C1633"/>
    <w:rsid w:val="008C42BE"/>
    <w:rsid w:val="008E20A2"/>
    <w:rsid w:val="008F6CDC"/>
    <w:rsid w:val="00915D16"/>
    <w:rsid w:val="0091675E"/>
    <w:rsid w:val="009214A2"/>
    <w:rsid w:val="009238BB"/>
    <w:rsid w:val="00923AB2"/>
    <w:rsid w:val="00933008"/>
    <w:rsid w:val="0094297B"/>
    <w:rsid w:val="0094471C"/>
    <w:rsid w:val="00950DAF"/>
    <w:rsid w:val="00951F7E"/>
    <w:rsid w:val="00951F9E"/>
    <w:rsid w:val="00953E26"/>
    <w:rsid w:val="00955647"/>
    <w:rsid w:val="00961C9F"/>
    <w:rsid w:val="00964D6D"/>
    <w:rsid w:val="00973BE9"/>
    <w:rsid w:val="00974139"/>
    <w:rsid w:val="0098159A"/>
    <w:rsid w:val="00981E1A"/>
    <w:rsid w:val="00983A10"/>
    <w:rsid w:val="00983EE5"/>
    <w:rsid w:val="00985466"/>
    <w:rsid w:val="009870E4"/>
    <w:rsid w:val="009940E5"/>
    <w:rsid w:val="009976E1"/>
    <w:rsid w:val="009B45BC"/>
    <w:rsid w:val="009B52D6"/>
    <w:rsid w:val="009C54CA"/>
    <w:rsid w:val="009D1917"/>
    <w:rsid w:val="009D4D85"/>
    <w:rsid w:val="009E0396"/>
    <w:rsid w:val="009E0397"/>
    <w:rsid w:val="009F08D4"/>
    <w:rsid w:val="009F6A2B"/>
    <w:rsid w:val="009F7547"/>
    <w:rsid w:val="00A01183"/>
    <w:rsid w:val="00A0200D"/>
    <w:rsid w:val="00A024EE"/>
    <w:rsid w:val="00A02DF9"/>
    <w:rsid w:val="00A04C1D"/>
    <w:rsid w:val="00A10FC0"/>
    <w:rsid w:val="00A319E9"/>
    <w:rsid w:val="00A35095"/>
    <w:rsid w:val="00A3583D"/>
    <w:rsid w:val="00A501D8"/>
    <w:rsid w:val="00A728B8"/>
    <w:rsid w:val="00A75F81"/>
    <w:rsid w:val="00A7649A"/>
    <w:rsid w:val="00A7749D"/>
    <w:rsid w:val="00A823AC"/>
    <w:rsid w:val="00A82EDA"/>
    <w:rsid w:val="00A86E67"/>
    <w:rsid w:val="00A9437A"/>
    <w:rsid w:val="00AA522D"/>
    <w:rsid w:val="00AA72FE"/>
    <w:rsid w:val="00AA7934"/>
    <w:rsid w:val="00AB58BA"/>
    <w:rsid w:val="00AB79FC"/>
    <w:rsid w:val="00AD122A"/>
    <w:rsid w:val="00AD6E61"/>
    <w:rsid w:val="00AD7EDF"/>
    <w:rsid w:val="00AE6BFA"/>
    <w:rsid w:val="00AF29B6"/>
    <w:rsid w:val="00AF7D8F"/>
    <w:rsid w:val="00B04C48"/>
    <w:rsid w:val="00B0551A"/>
    <w:rsid w:val="00B07E88"/>
    <w:rsid w:val="00B110CB"/>
    <w:rsid w:val="00B30227"/>
    <w:rsid w:val="00B47545"/>
    <w:rsid w:val="00B532EC"/>
    <w:rsid w:val="00B62632"/>
    <w:rsid w:val="00B62B32"/>
    <w:rsid w:val="00B65C10"/>
    <w:rsid w:val="00B73C84"/>
    <w:rsid w:val="00B811D0"/>
    <w:rsid w:val="00B8457B"/>
    <w:rsid w:val="00BA43BD"/>
    <w:rsid w:val="00BA5786"/>
    <w:rsid w:val="00BA57E0"/>
    <w:rsid w:val="00BA5C09"/>
    <w:rsid w:val="00BA7FAD"/>
    <w:rsid w:val="00BB0919"/>
    <w:rsid w:val="00BB1A63"/>
    <w:rsid w:val="00BB7E32"/>
    <w:rsid w:val="00BC1462"/>
    <w:rsid w:val="00BC4389"/>
    <w:rsid w:val="00BD139C"/>
    <w:rsid w:val="00BD49E8"/>
    <w:rsid w:val="00BE1663"/>
    <w:rsid w:val="00BE49A5"/>
    <w:rsid w:val="00BE52BD"/>
    <w:rsid w:val="00BE6C9A"/>
    <w:rsid w:val="00BF0FBF"/>
    <w:rsid w:val="00C0323A"/>
    <w:rsid w:val="00C15ED5"/>
    <w:rsid w:val="00C20445"/>
    <w:rsid w:val="00C2078E"/>
    <w:rsid w:val="00C3035A"/>
    <w:rsid w:val="00C3070A"/>
    <w:rsid w:val="00C3539A"/>
    <w:rsid w:val="00C40A57"/>
    <w:rsid w:val="00C51011"/>
    <w:rsid w:val="00C7158A"/>
    <w:rsid w:val="00C719CD"/>
    <w:rsid w:val="00C71FA1"/>
    <w:rsid w:val="00C72603"/>
    <w:rsid w:val="00C90830"/>
    <w:rsid w:val="00C914BE"/>
    <w:rsid w:val="00C9414F"/>
    <w:rsid w:val="00C961AF"/>
    <w:rsid w:val="00CB35AA"/>
    <w:rsid w:val="00CB7914"/>
    <w:rsid w:val="00CB7BF2"/>
    <w:rsid w:val="00CC1943"/>
    <w:rsid w:val="00CC2129"/>
    <w:rsid w:val="00CC7816"/>
    <w:rsid w:val="00CD5069"/>
    <w:rsid w:val="00CD5C97"/>
    <w:rsid w:val="00CE0A94"/>
    <w:rsid w:val="00CE55C7"/>
    <w:rsid w:val="00CE717A"/>
    <w:rsid w:val="00CE7C34"/>
    <w:rsid w:val="00D05418"/>
    <w:rsid w:val="00D22292"/>
    <w:rsid w:val="00D31BCB"/>
    <w:rsid w:val="00D32693"/>
    <w:rsid w:val="00D42D4C"/>
    <w:rsid w:val="00D509DB"/>
    <w:rsid w:val="00D65ABC"/>
    <w:rsid w:val="00D65CCF"/>
    <w:rsid w:val="00D74019"/>
    <w:rsid w:val="00D754E1"/>
    <w:rsid w:val="00D80710"/>
    <w:rsid w:val="00D869E9"/>
    <w:rsid w:val="00D92CED"/>
    <w:rsid w:val="00D966C0"/>
    <w:rsid w:val="00DA467B"/>
    <w:rsid w:val="00DA46D0"/>
    <w:rsid w:val="00DB00AD"/>
    <w:rsid w:val="00DC004A"/>
    <w:rsid w:val="00DC3FD6"/>
    <w:rsid w:val="00DD0B5D"/>
    <w:rsid w:val="00DD537A"/>
    <w:rsid w:val="00DE07F6"/>
    <w:rsid w:val="00DE3516"/>
    <w:rsid w:val="00DE50DD"/>
    <w:rsid w:val="00DF040F"/>
    <w:rsid w:val="00DF4CAA"/>
    <w:rsid w:val="00E012F9"/>
    <w:rsid w:val="00E11270"/>
    <w:rsid w:val="00E12398"/>
    <w:rsid w:val="00E318D2"/>
    <w:rsid w:val="00E35AAB"/>
    <w:rsid w:val="00E422AD"/>
    <w:rsid w:val="00E50FCF"/>
    <w:rsid w:val="00E54ABE"/>
    <w:rsid w:val="00E61E28"/>
    <w:rsid w:val="00E67FB0"/>
    <w:rsid w:val="00E7514B"/>
    <w:rsid w:val="00E76092"/>
    <w:rsid w:val="00E8113B"/>
    <w:rsid w:val="00EA0F72"/>
    <w:rsid w:val="00EA49FD"/>
    <w:rsid w:val="00EA4D31"/>
    <w:rsid w:val="00EB4102"/>
    <w:rsid w:val="00EB4A9D"/>
    <w:rsid w:val="00EC1F7F"/>
    <w:rsid w:val="00ED14E9"/>
    <w:rsid w:val="00ED6D20"/>
    <w:rsid w:val="00EE04DE"/>
    <w:rsid w:val="00EE6A8B"/>
    <w:rsid w:val="00EF16A6"/>
    <w:rsid w:val="00EF31AC"/>
    <w:rsid w:val="00EF66CA"/>
    <w:rsid w:val="00F0774D"/>
    <w:rsid w:val="00F108B9"/>
    <w:rsid w:val="00F10D59"/>
    <w:rsid w:val="00F15C74"/>
    <w:rsid w:val="00F30CA0"/>
    <w:rsid w:val="00F31B3E"/>
    <w:rsid w:val="00F40352"/>
    <w:rsid w:val="00F53A5E"/>
    <w:rsid w:val="00F53CF2"/>
    <w:rsid w:val="00F546AC"/>
    <w:rsid w:val="00F62491"/>
    <w:rsid w:val="00F668BD"/>
    <w:rsid w:val="00F6774E"/>
    <w:rsid w:val="00F7056E"/>
    <w:rsid w:val="00F878C7"/>
    <w:rsid w:val="00F973F1"/>
    <w:rsid w:val="00FA6D58"/>
    <w:rsid w:val="00FB7E12"/>
    <w:rsid w:val="00FC42E4"/>
    <w:rsid w:val="00FD3D00"/>
    <w:rsid w:val="00FD662E"/>
    <w:rsid w:val="00FF5F2C"/>
    <w:rsid w:val="01181AED"/>
    <w:rsid w:val="013B2646"/>
    <w:rsid w:val="01402F9C"/>
    <w:rsid w:val="01566FD4"/>
    <w:rsid w:val="017F065A"/>
    <w:rsid w:val="018E2051"/>
    <w:rsid w:val="0197167C"/>
    <w:rsid w:val="019F67A4"/>
    <w:rsid w:val="01A568F1"/>
    <w:rsid w:val="01B87C16"/>
    <w:rsid w:val="01CC5A00"/>
    <w:rsid w:val="01EC5E63"/>
    <w:rsid w:val="021C442B"/>
    <w:rsid w:val="023B09E2"/>
    <w:rsid w:val="024476B2"/>
    <w:rsid w:val="024F5FE8"/>
    <w:rsid w:val="026E0232"/>
    <w:rsid w:val="027D190F"/>
    <w:rsid w:val="02884D41"/>
    <w:rsid w:val="02A10D17"/>
    <w:rsid w:val="036A18F1"/>
    <w:rsid w:val="038C2069"/>
    <w:rsid w:val="038F69BC"/>
    <w:rsid w:val="03B131DE"/>
    <w:rsid w:val="040448F7"/>
    <w:rsid w:val="04486369"/>
    <w:rsid w:val="046171DC"/>
    <w:rsid w:val="04743B04"/>
    <w:rsid w:val="0482470E"/>
    <w:rsid w:val="04B338E6"/>
    <w:rsid w:val="04EC6E67"/>
    <w:rsid w:val="04FC337A"/>
    <w:rsid w:val="059B6D7F"/>
    <w:rsid w:val="059D265A"/>
    <w:rsid w:val="05D37A28"/>
    <w:rsid w:val="05E54981"/>
    <w:rsid w:val="06060D55"/>
    <w:rsid w:val="06166C23"/>
    <w:rsid w:val="06175B38"/>
    <w:rsid w:val="066271A5"/>
    <w:rsid w:val="067458AA"/>
    <w:rsid w:val="067C18EA"/>
    <w:rsid w:val="06A25B14"/>
    <w:rsid w:val="06B558F1"/>
    <w:rsid w:val="06C90136"/>
    <w:rsid w:val="06CA2745"/>
    <w:rsid w:val="071749F9"/>
    <w:rsid w:val="07592047"/>
    <w:rsid w:val="0771451E"/>
    <w:rsid w:val="07745441"/>
    <w:rsid w:val="077D0B03"/>
    <w:rsid w:val="0790665A"/>
    <w:rsid w:val="07BD0300"/>
    <w:rsid w:val="07C26EA7"/>
    <w:rsid w:val="08222E77"/>
    <w:rsid w:val="08396DC0"/>
    <w:rsid w:val="08595F1B"/>
    <w:rsid w:val="08807025"/>
    <w:rsid w:val="08810717"/>
    <w:rsid w:val="08B577AF"/>
    <w:rsid w:val="08C13E20"/>
    <w:rsid w:val="08D1092F"/>
    <w:rsid w:val="08F36E48"/>
    <w:rsid w:val="090F5C28"/>
    <w:rsid w:val="091F5979"/>
    <w:rsid w:val="0921707E"/>
    <w:rsid w:val="0946166C"/>
    <w:rsid w:val="095129FE"/>
    <w:rsid w:val="09561A5C"/>
    <w:rsid w:val="09822297"/>
    <w:rsid w:val="09931FF1"/>
    <w:rsid w:val="09986E70"/>
    <w:rsid w:val="09B97EC2"/>
    <w:rsid w:val="09E91966"/>
    <w:rsid w:val="0A142503"/>
    <w:rsid w:val="0A1627A5"/>
    <w:rsid w:val="0A5141C5"/>
    <w:rsid w:val="0A653892"/>
    <w:rsid w:val="0AD009B8"/>
    <w:rsid w:val="0B076FDE"/>
    <w:rsid w:val="0B164E14"/>
    <w:rsid w:val="0B3B4783"/>
    <w:rsid w:val="0B86372C"/>
    <w:rsid w:val="0B8E72A0"/>
    <w:rsid w:val="0BB74C4A"/>
    <w:rsid w:val="0BBE3860"/>
    <w:rsid w:val="0BC06147"/>
    <w:rsid w:val="0BDA70A3"/>
    <w:rsid w:val="0C496350"/>
    <w:rsid w:val="0C5E1DF4"/>
    <w:rsid w:val="0C631B3A"/>
    <w:rsid w:val="0C9C1617"/>
    <w:rsid w:val="0CA560D7"/>
    <w:rsid w:val="0CCE7096"/>
    <w:rsid w:val="0CD96046"/>
    <w:rsid w:val="0CF91918"/>
    <w:rsid w:val="0D4E493E"/>
    <w:rsid w:val="0D6B300D"/>
    <w:rsid w:val="0D926106"/>
    <w:rsid w:val="0DBD6004"/>
    <w:rsid w:val="0DD0752D"/>
    <w:rsid w:val="0DE76001"/>
    <w:rsid w:val="0DFD0F8B"/>
    <w:rsid w:val="0E19657B"/>
    <w:rsid w:val="0E216EA6"/>
    <w:rsid w:val="0E411A39"/>
    <w:rsid w:val="0E4E76B1"/>
    <w:rsid w:val="0E5D3EBE"/>
    <w:rsid w:val="0E8B5AD5"/>
    <w:rsid w:val="0EC721B6"/>
    <w:rsid w:val="0F2959C8"/>
    <w:rsid w:val="0F401B1A"/>
    <w:rsid w:val="0F4A408D"/>
    <w:rsid w:val="0FB307B1"/>
    <w:rsid w:val="0FBC12D0"/>
    <w:rsid w:val="102147B9"/>
    <w:rsid w:val="10337C6B"/>
    <w:rsid w:val="104A4B81"/>
    <w:rsid w:val="1061723E"/>
    <w:rsid w:val="10956FB6"/>
    <w:rsid w:val="110F6C5E"/>
    <w:rsid w:val="111A4F03"/>
    <w:rsid w:val="11395A0C"/>
    <w:rsid w:val="113F7FD1"/>
    <w:rsid w:val="11C05A84"/>
    <w:rsid w:val="11F8356F"/>
    <w:rsid w:val="11FE09E3"/>
    <w:rsid w:val="125B79D2"/>
    <w:rsid w:val="12792E0E"/>
    <w:rsid w:val="1296605D"/>
    <w:rsid w:val="12B141A0"/>
    <w:rsid w:val="132160C6"/>
    <w:rsid w:val="132F51C4"/>
    <w:rsid w:val="133E55BB"/>
    <w:rsid w:val="1349722E"/>
    <w:rsid w:val="1368652A"/>
    <w:rsid w:val="13926DFC"/>
    <w:rsid w:val="139C5A17"/>
    <w:rsid w:val="13AE629C"/>
    <w:rsid w:val="13E43227"/>
    <w:rsid w:val="141F0FA8"/>
    <w:rsid w:val="142B4EEF"/>
    <w:rsid w:val="14726A6B"/>
    <w:rsid w:val="14811AC1"/>
    <w:rsid w:val="1484584F"/>
    <w:rsid w:val="149037F5"/>
    <w:rsid w:val="14C5715D"/>
    <w:rsid w:val="14E9476A"/>
    <w:rsid w:val="14FA0477"/>
    <w:rsid w:val="150B333C"/>
    <w:rsid w:val="15232CB7"/>
    <w:rsid w:val="157D30B1"/>
    <w:rsid w:val="159B2E6F"/>
    <w:rsid w:val="15A04118"/>
    <w:rsid w:val="15AE4461"/>
    <w:rsid w:val="1619219E"/>
    <w:rsid w:val="163F33FB"/>
    <w:rsid w:val="16422DB7"/>
    <w:rsid w:val="165E0161"/>
    <w:rsid w:val="16606A40"/>
    <w:rsid w:val="166278F3"/>
    <w:rsid w:val="1669265F"/>
    <w:rsid w:val="166E7683"/>
    <w:rsid w:val="168C7F3F"/>
    <w:rsid w:val="16936A4F"/>
    <w:rsid w:val="16A176FA"/>
    <w:rsid w:val="16D200D6"/>
    <w:rsid w:val="16DB1D67"/>
    <w:rsid w:val="16DC6CD9"/>
    <w:rsid w:val="17040C34"/>
    <w:rsid w:val="1707045F"/>
    <w:rsid w:val="17254143"/>
    <w:rsid w:val="17610708"/>
    <w:rsid w:val="1795457B"/>
    <w:rsid w:val="17A91D72"/>
    <w:rsid w:val="17D37D51"/>
    <w:rsid w:val="1891540D"/>
    <w:rsid w:val="1898020D"/>
    <w:rsid w:val="18D5174F"/>
    <w:rsid w:val="18DE0081"/>
    <w:rsid w:val="194B18A8"/>
    <w:rsid w:val="19517ADD"/>
    <w:rsid w:val="196A44F1"/>
    <w:rsid w:val="19AA7292"/>
    <w:rsid w:val="19AB04BD"/>
    <w:rsid w:val="19DE4EAC"/>
    <w:rsid w:val="1A321243"/>
    <w:rsid w:val="1AAA1452"/>
    <w:rsid w:val="1AD42A76"/>
    <w:rsid w:val="1ADD0088"/>
    <w:rsid w:val="1AEC5B86"/>
    <w:rsid w:val="1AED5CA6"/>
    <w:rsid w:val="1B1C043A"/>
    <w:rsid w:val="1B2E1343"/>
    <w:rsid w:val="1B55613F"/>
    <w:rsid w:val="1B623DC7"/>
    <w:rsid w:val="1B674709"/>
    <w:rsid w:val="1B870A4E"/>
    <w:rsid w:val="1BB643D5"/>
    <w:rsid w:val="1BEF1D97"/>
    <w:rsid w:val="1C913F39"/>
    <w:rsid w:val="1C9A22B8"/>
    <w:rsid w:val="1C9F2910"/>
    <w:rsid w:val="1CFF0004"/>
    <w:rsid w:val="1D0C3739"/>
    <w:rsid w:val="1D1B20D2"/>
    <w:rsid w:val="1D1C0DD6"/>
    <w:rsid w:val="1DBF2405"/>
    <w:rsid w:val="1DCA30FC"/>
    <w:rsid w:val="1DDA4012"/>
    <w:rsid w:val="1DF83E9C"/>
    <w:rsid w:val="1E5F554B"/>
    <w:rsid w:val="1E7C4CCD"/>
    <w:rsid w:val="1E882699"/>
    <w:rsid w:val="1EAB3C5D"/>
    <w:rsid w:val="1EE03291"/>
    <w:rsid w:val="1EE51015"/>
    <w:rsid w:val="1EFD46C5"/>
    <w:rsid w:val="1F223BCB"/>
    <w:rsid w:val="1F2E7D5A"/>
    <w:rsid w:val="1F4913F7"/>
    <w:rsid w:val="1F4F01DC"/>
    <w:rsid w:val="1F623096"/>
    <w:rsid w:val="1F667476"/>
    <w:rsid w:val="1F843ADD"/>
    <w:rsid w:val="1F8765FE"/>
    <w:rsid w:val="1F980CB0"/>
    <w:rsid w:val="1FCB0291"/>
    <w:rsid w:val="1FD86AE1"/>
    <w:rsid w:val="1FF044B6"/>
    <w:rsid w:val="20012EF2"/>
    <w:rsid w:val="202A64AB"/>
    <w:rsid w:val="202E090D"/>
    <w:rsid w:val="20974BBC"/>
    <w:rsid w:val="20A63FF8"/>
    <w:rsid w:val="20A731F6"/>
    <w:rsid w:val="20DC468B"/>
    <w:rsid w:val="20EB1309"/>
    <w:rsid w:val="20EF6609"/>
    <w:rsid w:val="212E321B"/>
    <w:rsid w:val="2159489F"/>
    <w:rsid w:val="21877BB7"/>
    <w:rsid w:val="2195014D"/>
    <w:rsid w:val="21B54138"/>
    <w:rsid w:val="21BE25F9"/>
    <w:rsid w:val="21BF7BD7"/>
    <w:rsid w:val="21EC54EF"/>
    <w:rsid w:val="220B6F77"/>
    <w:rsid w:val="22100C23"/>
    <w:rsid w:val="2231531F"/>
    <w:rsid w:val="223C2F45"/>
    <w:rsid w:val="22497EC8"/>
    <w:rsid w:val="228E4391"/>
    <w:rsid w:val="22A9605B"/>
    <w:rsid w:val="22CA4396"/>
    <w:rsid w:val="22E00AE3"/>
    <w:rsid w:val="234534BC"/>
    <w:rsid w:val="234A714D"/>
    <w:rsid w:val="23573075"/>
    <w:rsid w:val="23766FE1"/>
    <w:rsid w:val="2396533D"/>
    <w:rsid w:val="23B13524"/>
    <w:rsid w:val="23D053C8"/>
    <w:rsid w:val="24581073"/>
    <w:rsid w:val="249270C6"/>
    <w:rsid w:val="24A84EC4"/>
    <w:rsid w:val="24B84EA6"/>
    <w:rsid w:val="251E6972"/>
    <w:rsid w:val="25245224"/>
    <w:rsid w:val="252E5BEE"/>
    <w:rsid w:val="254E2EA9"/>
    <w:rsid w:val="255D42A1"/>
    <w:rsid w:val="25612054"/>
    <w:rsid w:val="25DD0475"/>
    <w:rsid w:val="25EE1E1F"/>
    <w:rsid w:val="26003A56"/>
    <w:rsid w:val="26590651"/>
    <w:rsid w:val="269B030B"/>
    <w:rsid w:val="26A0542A"/>
    <w:rsid w:val="26A757B6"/>
    <w:rsid w:val="26DC0613"/>
    <w:rsid w:val="27406249"/>
    <w:rsid w:val="274D67E8"/>
    <w:rsid w:val="27536B6A"/>
    <w:rsid w:val="27D84D45"/>
    <w:rsid w:val="27E77DFF"/>
    <w:rsid w:val="27FA08A2"/>
    <w:rsid w:val="28002E76"/>
    <w:rsid w:val="2839643F"/>
    <w:rsid w:val="28416F63"/>
    <w:rsid w:val="28852D84"/>
    <w:rsid w:val="288E13FF"/>
    <w:rsid w:val="2892347B"/>
    <w:rsid w:val="28BD7A0E"/>
    <w:rsid w:val="28CD7AF8"/>
    <w:rsid w:val="28EB122A"/>
    <w:rsid w:val="28ED5149"/>
    <w:rsid w:val="29046883"/>
    <w:rsid w:val="29247792"/>
    <w:rsid w:val="293036D9"/>
    <w:rsid w:val="29502E5A"/>
    <w:rsid w:val="29692175"/>
    <w:rsid w:val="296F3594"/>
    <w:rsid w:val="298D305A"/>
    <w:rsid w:val="29922B3A"/>
    <w:rsid w:val="29C328CC"/>
    <w:rsid w:val="29DD518C"/>
    <w:rsid w:val="29E563A7"/>
    <w:rsid w:val="29FA2895"/>
    <w:rsid w:val="2A3963A4"/>
    <w:rsid w:val="2A581BB4"/>
    <w:rsid w:val="2A714A8C"/>
    <w:rsid w:val="2AE47452"/>
    <w:rsid w:val="2B2E262C"/>
    <w:rsid w:val="2B300275"/>
    <w:rsid w:val="2B4757EC"/>
    <w:rsid w:val="2B721F18"/>
    <w:rsid w:val="2B8D64BD"/>
    <w:rsid w:val="2BCC5EBE"/>
    <w:rsid w:val="2BF71BBF"/>
    <w:rsid w:val="2C485F66"/>
    <w:rsid w:val="2C522250"/>
    <w:rsid w:val="2CB43B20"/>
    <w:rsid w:val="2CBB4583"/>
    <w:rsid w:val="2CC85187"/>
    <w:rsid w:val="2CFE4C6A"/>
    <w:rsid w:val="2D1915D1"/>
    <w:rsid w:val="2D2373E2"/>
    <w:rsid w:val="2D5F2036"/>
    <w:rsid w:val="2D9250D9"/>
    <w:rsid w:val="2DFB403C"/>
    <w:rsid w:val="2E0245E1"/>
    <w:rsid w:val="2E5E081F"/>
    <w:rsid w:val="2E927FB8"/>
    <w:rsid w:val="2E9341E8"/>
    <w:rsid w:val="2EB86435"/>
    <w:rsid w:val="2ED45BF6"/>
    <w:rsid w:val="2EF52470"/>
    <w:rsid w:val="2F060456"/>
    <w:rsid w:val="2F226023"/>
    <w:rsid w:val="2F431627"/>
    <w:rsid w:val="2FAD211A"/>
    <w:rsid w:val="2FCC0694"/>
    <w:rsid w:val="2FDF0A27"/>
    <w:rsid w:val="30437E44"/>
    <w:rsid w:val="30682AEA"/>
    <w:rsid w:val="30C41967"/>
    <w:rsid w:val="30F30A3D"/>
    <w:rsid w:val="30FA5992"/>
    <w:rsid w:val="31146817"/>
    <w:rsid w:val="312C39B1"/>
    <w:rsid w:val="316305FA"/>
    <w:rsid w:val="317265C3"/>
    <w:rsid w:val="3175265B"/>
    <w:rsid w:val="31C06F58"/>
    <w:rsid w:val="320017CA"/>
    <w:rsid w:val="32406B8D"/>
    <w:rsid w:val="32591B98"/>
    <w:rsid w:val="32596721"/>
    <w:rsid w:val="32E87E04"/>
    <w:rsid w:val="32EA7085"/>
    <w:rsid w:val="33032D7E"/>
    <w:rsid w:val="330F7A39"/>
    <w:rsid w:val="332B0B04"/>
    <w:rsid w:val="332C258F"/>
    <w:rsid w:val="33387910"/>
    <w:rsid w:val="334662B9"/>
    <w:rsid w:val="33C57A8A"/>
    <w:rsid w:val="33CD2CFF"/>
    <w:rsid w:val="33D538C4"/>
    <w:rsid w:val="33E9396E"/>
    <w:rsid w:val="33FB18A4"/>
    <w:rsid w:val="33FD1604"/>
    <w:rsid w:val="34347D4A"/>
    <w:rsid w:val="344140B5"/>
    <w:rsid w:val="3458153A"/>
    <w:rsid w:val="34E268C9"/>
    <w:rsid w:val="34FB0E39"/>
    <w:rsid w:val="35252008"/>
    <w:rsid w:val="354257A6"/>
    <w:rsid w:val="354361E5"/>
    <w:rsid w:val="356A1141"/>
    <w:rsid w:val="357C2BE8"/>
    <w:rsid w:val="358A198B"/>
    <w:rsid w:val="35905F7D"/>
    <w:rsid w:val="35F50FAE"/>
    <w:rsid w:val="36214933"/>
    <w:rsid w:val="362D48F3"/>
    <w:rsid w:val="365C5D81"/>
    <w:rsid w:val="36797209"/>
    <w:rsid w:val="36977115"/>
    <w:rsid w:val="36A06D5D"/>
    <w:rsid w:val="36AA16D1"/>
    <w:rsid w:val="36EF3DA8"/>
    <w:rsid w:val="370A068B"/>
    <w:rsid w:val="371249A3"/>
    <w:rsid w:val="37161C47"/>
    <w:rsid w:val="372A49D0"/>
    <w:rsid w:val="374D2CE7"/>
    <w:rsid w:val="375F7617"/>
    <w:rsid w:val="37886F85"/>
    <w:rsid w:val="37921749"/>
    <w:rsid w:val="3799734D"/>
    <w:rsid w:val="37DF3EDA"/>
    <w:rsid w:val="37E432E0"/>
    <w:rsid w:val="37F223F0"/>
    <w:rsid w:val="382656F7"/>
    <w:rsid w:val="38872ABF"/>
    <w:rsid w:val="39456D3D"/>
    <w:rsid w:val="395E22EA"/>
    <w:rsid w:val="39AF4593"/>
    <w:rsid w:val="39BF7BC8"/>
    <w:rsid w:val="39E906E9"/>
    <w:rsid w:val="3A4425C8"/>
    <w:rsid w:val="3A69569C"/>
    <w:rsid w:val="3A8875A2"/>
    <w:rsid w:val="3A9A1D89"/>
    <w:rsid w:val="3AAC61BB"/>
    <w:rsid w:val="3B32579D"/>
    <w:rsid w:val="3B45604E"/>
    <w:rsid w:val="3B67204D"/>
    <w:rsid w:val="3B711A1D"/>
    <w:rsid w:val="3B7B51CA"/>
    <w:rsid w:val="3BD9157D"/>
    <w:rsid w:val="3BE93346"/>
    <w:rsid w:val="3C263055"/>
    <w:rsid w:val="3C427E31"/>
    <w:rsid w:val="3C80702F"/>
    <w:rsid w:val="3CD1591C"/>
    <w:rsid w:val="3CE65265"/>
    <w:rsid w:val="3CFE7049"/>
    <w:rsid w:val="3D48484D"/>
    <w:rsid w:val="3D534C95"/>
    <w:rsid w:val="3D8D33BE"/>
    <w:rsid w:val="3D954B38"/>
    <w:rsid w:val="3DA656A7"/>
    <w:rsid w:val="3DC22FE6"/>
    <w:rsid w:val="3E030498"/>
    <w:rsid w:val="3E053E49"/>
    <w:rsid w:val="3E061E1F"/>
    <w:rsid w:val="3E241799"/>
    <w:rsid w:val="3E7522B9"/>
    <w:rsid w:val="3E9847C4"/>
    <w:rsid w:val="3EB76DC5"/>
    <w:rsid w:val="3EEA60F7"/>
    <w:rsid w:val="3EF24B86"/>
    <w:rsid w:val="3F0C7735"/>
    <w:rsid w:val="3F3E2A4C"/>
    <w:rsid w:val="3F761464"/>
    <w:rsid w:val="3FB144AE"/>
    <w:rsid w:val="3FBE796D"/>
    <w:rsid w:val="3FD1507D"/>
    <w:rsid w:val="3FDF4CDF"/>
    <w:rsid w:val="4029512D"/>
    <w:rsid w:val="405354AB"/>
    <w:rsid w:val="40B423A0"/>
    <w:rsid w:val="40C5618F"/>
    <w:rsid w:val="412D2FDC"/>
    <w:rsid w:val="416476C3"/>
    <w:rsid w:val="41D2624C"/>
    <w:rsid w:val="41D458B5"/>
    <w:rsid w:val="41EA74C5"/>
    <w:rsid w:val="420E58D3"/>
    <w:rsid w:val="4227242F"/>
    <w:rsid w:val="423214BC"/>
    <w:rsid w:val="423F1154"/>
    <w:rsid w:val="425420A9"/>
    <w:rsid w:val="4299664F"/>
    <w:rsid w:val="429A766A"/>
    <w:rsid w:val="42BD0DEF"/>
    <w:rsid w:val="42C036E6"/>
    <w:rsid w:val="42C5510A"/>
    <w:rsid w:val="42F36409"/>
    <w:rsid w:val="432B74FD"/>
    <w:rsid w:val="432F5FA6"/>
    <w:rsid w:val="434B3F89"/>
    <w:rsid w:val="436311EA"/>
    <w:rsid w:val="43667327"/>
    <w:rsid w:val="43820C18"/>
    <w:rsid w:val="43941690"/>
    <w:rsid w:val="439420FE"/>
    <w:rsid w:val="43B414C5"/>
    <w:rsid w:val="43B54293"/>
    <w:rsid w:val="44002581"/>
    <w:rsid w:val="44485AAC"/>
    <w:rsid w:val="44545E0E"/>
    <w:rsid w:val="445B1CFD"/>
    <w:rsid w:val="449C01E9"/>
    <w:rsid w:val="449D3F75"/>
    <w:rsid w:val="44B03C13"/>
    <w:rsid w:val="44C41E86"/>
    <w:rsid w:val="4518757B"/>
    <w:rsid w:val="451F1D3E"/>
    <w:rsid w:val="455175C5"/>
    <w:rsid w:val="4585217A"/>
    <w:rsid w:val="45D605AE"/>
    <w:rsid w:val="45DA4F72"/>
    <w:rsid w:val="462A4E39"/>
    <w:rsid w:val="463A6ED2"/>
    <w:rsid w:val="466C73B5"/>
    <w:rsid w:val="46730BE0"/>
    <w:rsid w:val="46A67840"/>
    <w:rsid w:val="46A75A44"/>
    <w:rsid w:val="46C85376"/>
    <w:rsid w:val="46CA0D21"/>
    <w:rsid w:val="46E77EFD"/>
    <w:rsid w:val="47343337"/>
    <w:rsid w:val="474B2BFC"/>
    <w:rsid w:val="476F14DC"/>
    <w:rsid w:val="47C9457D"/>
    <w:rsid w:val="47F30B47"/>
    <w:rsid w:val="481352B0"/>
    <w:rsid w:val="481839D9"/>
    <w:rsid w:val="483C2D48"/>
    <w:rsid w:val="48732922"/>
    <w:rsid w:val="48AF49ED"/>
    <w:rsid w:val="48C07C88"/>
    <w:rsid w:val="48FF282B"/>
    <w:rsid w:val="49062A9D"/>
    <w:rsid w:val="491B239B"/>
    <w:rsid w:val="497E63AD"/>
    <w:rsid w:val="4A834E68"/>
    <w:rsid w:val="4A96167B"/>
    <w:rsid w:val="4ADE5697"/>
    <w:rsid w:val="4B780F8A"/>
    <w:rsid w:val="4B785F1A"/>
    <w:rsid w:val="4BFA7D1C"/>
    <w:rsid w:val="4C2E78FD"/>
    <w:rsid w:val="4C305332"/>
    <w:rsid w:val="4C3F4BBF"/>
    <w:rsid w:val="4C4816A5"/>
    <w:rsid w:val="4C697298"/>
    <w:rsid w:val="4CF041D4"/>
    <w:rsid w:val="4D68070B"/>
    <w:rsid w:val="4D920138"/>
    <w:rsid w:val="4DA9598D"/>
    <w:rsid w:val="4DC66E6B"/>
    <w:rsid w:val="4DDC1DA5"/>
    <w:rsid w:val="4DEC43A6"/>
    <w:rsid w:val="4E083D24"/>
    <w:rsid w:val="4E1F7AB2"/>
    <w:rsid w:val="4E387A5D"/>
    <w:rsid w:val="4E577AC9"/>
    <w:rsid w:val="4ED62391"/>
    <w:rsid w:val="4F2C2A11"/>
    <w:rsid w:val="4F3564BF"/>
    <w:rsid w:val="4F5F5EC6"/>
    <w:rsid w:val="4F651F1A"/>
    <w:rsid w:val="4F836CAF"/>
    <w:rsid w:val="4FA26D3F"/>
    <w:rsid w:val="4FBF33E0"/>
    <w:rsid w:val="4FC01FA9"/>
    <w:rsid w:val="505B4C7A"/>
    <w:rsid w:val="509F1EAD"/>
    <w:rsid w:val="50A25AB7"/>
    <w:rsid w:val="512E1528"/>
    <w:rsid w:val="51556C66"/>
    <w:rsid w:val="51582ECE"/>
    <w:rsid w:val="518614FA"/>
    <w:rsid w:val="519C6951"/>
    <w:rsid w:val="52022AC1"/>
    <w:rsid w:val="528F4118"/>
    <w:rsid w:val="52A110BB"/>
    <w:rsid w:val="52BD6240"/>
    <w:rsid w:val="530D09DD"/>
    <w:rsid w:val="53172F71"/>
    <w:rsid w:val="53D53393"/>
    <w:rsid w:val="542364C1"/>
    <w:rsid w:val="548C6B70"/>
    <w:rsid w:val="54A7632D"/>
    <w:rsid w:val="54AE6F84"/>
    <w:rsid w:val="54B364EE"/>
    <w:rsid w:val="54C85540"/>
    <w:rsid w:val="54CF1E1F"/>
    <w:rsid w:val="54DC0CA9"/>
    <w:rsid w:val="54E90320"/>
    <w:rsid w:val="54F03E2D"/>
    <w:rsid w:val="54F2638D"/>
    <w:rsid w:val="550E030D"/>
    <w:rsid w:val="55177F8E"/>
    <w:rsid w:val="55185C5E"/>
    <w:rsid w:val="55270738"/>
    <w:rsid w:val="552B6AC2"/>
    <w:rsid w:val="55431405"/>
    <w:rsid w:val="55450C32"/>
    <w:rsid w:val="554F2C75"/>
    <w:rsid w:val="557756F0"/>
    <w:rsid w:val="557844C5"/>
    <w:rsid w:val="558033D6"/>
    <w:rsid w:val="55816873"/>
    <w:rsid w:val="55950E64"/>
    <w:rsid w:val="55B0369F"/>
    <w:rsid w:val="55DC354F"/>
    <w:rsid w:val="55F012B7"/>
    <w:rsid w:val="563C6A1D"/>
    <w:rsid w:val="56661527"/>
    <w:rsid w:val="56672BEA"/>
    <w:rsid w:val="56867FE3"/>
    <w:rsid w:val="575D67F3"/>
    <w:rsid w:val="57862821"/>
    <w:rsid w:val="57B37495"/>
    <w:rsid w:val="57B53B48"/>
    <w:rsid w:val="57D1680E"/>
    <w:rsid w:val="57F05DCA"/>
    <w:rsid w:val="5841740F"/>
    <w:rsid w:val="58530AA1"/>
    <w:rsid w:val="58685326"/>
    <w:rsid w:val="58B92FB1"/>
    <w:rsid w:val="58EC31B4"/>
    <w:rsid w:val="58FC732A"/>
    <w:rsid w:val="59076219"/>
    <w:rsid w:val="591F7C3C"/>
    <w:rsid w:val="59405FBD"/>
    <w:rsid w:val="594470D7"/>
    <w:rsid w:val="597879BA"/>
    <w:rsid w:val="597C76CC"/>
    <w:rsid w:val="59D56C1E"/>
    <w:rsid w:val="59E841AA"/>
    <w:rsid w:val="5A0B275D"/>
    <w:rsid w:val="5A146A75"/>
    <w:rsid w:val="5A553EDE"/>
    <w:rsid w:val="5A6471F7"/>
    <w:rsid w:val="5A7624F7"/>
    <w:rsid w:val="5A7F2F2E"/>
    <w:rsid w:val="5A9D5B02"/>
    <w:rsid w:val="5ACB5FA4"/>
    <w:rsid w:val="5AD028C9"/>
    <w:rsid w:val="5B0E195D"/>
    <w:rsid w:val="5B2E3F5B"/>
    <w:rsid w:val="5B6C0D6F"/>
    <w:rsid w:val="5B6C3198"/>
    <w:rsid w:val="5BA53793"/>
    <w:rsid w:val="5BF53AD6"/>
    <w:rsid w:val="5C05727F"/>
    <w:rsid w:val="5C4C7184"/>
    <w:rsid w:val="5C6B0311"/>
    <w:rsid w:val="5C870634"/>
    <w:rsid w:val="5CB82C26"/>
    <w:rsid w:val="5CD107C8"/>
    <w:rsid w:val="5CE37A2C"/>
    <w:rsid w:val="5CF714D9"/>
    <w:rsid w:val="5CF924DC"/>
    <w:rsid w:val="5D243CB0"/>
    <w:rsid w:val="5D284FB5"/>
    <w:rsid w:val="5D7C7340"/>
    <w:rsid w:val="5D815735"/>
    <w:rsid w:val="5D85227E"/>
    <w:rsid w:val="5DDD4664"/>
    <w:rsid w:val="5DE008FA"/>
    <w:rsid w:val="5E3D1CB4"/>
    <w:rsid w:val="5E8F511F"/>
    <w:rsid w:val="5EC23391"/>
    <w:rsid w:val="5ED059E0"/>
    <w:rsid w:val="5F123D2E"/>
    <w:rsid w:val="5F442A4A"/>
    <w:rsid w:val="5F6B128D"/>
    <w:rsid w:val="5F710BDE"/>
    <w:rsid w:val="5F732D45"/>
    <w:rsid w:val="5F9E3D30"/>
    <w:rsid w:val="5FB37B7C"/>
    <w:rsid w:val="60184F7E"/>
    <w:rsid w:val="60220C3E"/>
    <w:rsid w:val="602E4DE2"/>
    <w:rsid w:val="6075705D"/>
    <w:rsid w:val="608D0D8F"/>
    <w:rsid w:val="60CA1D52"/>
    <w:rsid w:val="611C0EAD"/>
    <w:rsid w:val="61215D12"/>
    <w:rsid w:val="618D0478"/>
    <w:rsid w:val="61BB4021"/>
    <w:rsid w:val="61BD4261"/>
    <w:rsid w:val="61DA10B9"/>
    <w:rsid w:val="62524CF5"/>
    <w:rsid w:val="62767148"/>
    <w:rsid w:val="6298184E"/>
    <w:rsid w:val="62D124B7"/>
    <w:rsid w:val="634126A1"/>
    <w:rsid w:val="634C3301"/>
    <w:rsid w:val="63561B65"/>
    <w:rsid w:val="635A65E9"/>
    <w:rsid w:val="636A5966"/>
    <w:rsid w:val="637B6F71"/>
    <w:rsid w:val="6383126D"/>
    <w:rsid w:val="63AE7455"/>
    <w:rsid w:val="63DD70A3"/>
    <w:rsid w:val="640C2C2B"/>
    <w:rsid w:val="64164C3E"/>
    <w:rsid w:val="641E4BB9"/>
    <w:rsid w:val="643D2C4F"/>
    <w:rsid w:val="64B10434"/>
    <w:rsid w:val="651152B5"/>
    <w:rsid w:val="6565268B"/>
    <w:rsid w:val="65894651"/>
    <w:rsid w:val="65912121"/>
    <w:rsid w:val="659E351C"/>
    <w:rsid w:val="65A72D80"/>
    <w:rsid w:val="65CE31F3"/>
    <w:rsid w:val="65ED0930"/>
    <w:rsid w:val="66031956"/>
    <w:rsid w:val="662F6CA2"/>
    <w:rsid w:val="664A1D7C"/>
    <w:rsid w:val="6667219F"/>
    <w:rsid w:val="66714DDF"/>
    <w:rsid w:val="66817E4E"/>
    <w:rsid w:val="66893391"/>
    <w:rsid w:val="6690573A"/>
    <w:rsid w:val="669E1BAF"/>
    <w:rsid w:val="66A455D7"/>
    <w:rsid w:val="66CE694C"/>
    <w:rsid w:val="66DD0B01"/>
    <w:rsid w:val="66E85484"/>
    <w:rsid w:val="675115C0"/>
    <w:rsid w:val="676C78CF"/>
    <w:rsid w:val="679636EC"/>
    <w:rsid w:val="67981387"/>
    <w:rsid w:val="67A25274"/>
    <w:rsid w:val="67C45739"/>
    <w:rsid w:val="683713AB"/>
    <w:rsid w:val="68484A9E"/>
    <w:rsid w:val="68BA76CA"/>
    <w:rsid w:val="68CB4E3C"/>
    <w:rsid w:val="68CF3E79"/>
    <w:rsid w:val="68D86B3B"/>
    <w:rsid w:val="68D94AC5"/>
    <w:rsid w:val="68FD587D"/>
    <w:rsid w:val="69AB3C7B"/>
    <w:rsid w:val="69C90102"/>
    <w:rsid w:val="69D144ED"/>
    <w:rsid w:val="69E93F4D"/>
    <w:rsid w:val="6A2317DF"/>
    <w:rsid w:val="6A8E7DD3"/>
    <w:rsid w:val="6A9E2815"/>
    <w:rsid w:val="6B000831"/>
    <w:rsid w:val="6B431883"/>
    <w:rsid w:val="6B4E784D"/>
    <w:rsid w:val="6B521EC5"/>
    <w:rsid w:val="6B77337D"/>
    <w:rsid w:val="6B8653BD"/>
    <w:rsid w:val="6B894AA3"/>
    <w:rsid w:val="6B9E4113"/>
    <w:rsid w:val="6BB409DE"/>
    <w:rsid w:val="6BD71C79"/>
    <w:rsid w:val="6BE803D9"/>
    <w:rsid w:val="6BFD10B9"/>
    <w:rsid w:val="6C060BF6"/>
    <w:rsid w:val="6C090116"/>
    <w:rsid w:val="6C5F3021"/>
    <w:rsid w:val="6C6E3D79"/>
    <w:rsid w:val="6C726983"/>
    <w:rsid w:val="6C9530A3"/>
    <w:rsid w:val="6CA152C6"/>
    <w:rsid w:val="6CB04A8E"/>
    <w:rsid w:val="6CB766BE"/>
    <w:rsid w:val="6CE74E0E"/>
    <w:rsid w:val="6CEE56A5"/>
    <w:rsid w:val="6D1447A2"/>
    <w:rsid w:val="6D1F53B9"/>
    <w:rsid w:val="6D2A0113"/>
    <w:rsid w:val="6D3B2134"/>
    <w:rsid w:val="6D742541"/>
    <w:rsid w:val="6DE54CA4"/>
    <w:rsid w:val="6DF70FC0"/>
    <w:rsid w:val="6E4A3A25"/>
    <w:rsid w:val="6E692D72"/>
    <w:rsid w:val="6E842682"/>
    <w:rsid w:val="6EC725CE"/>
    <w:rsid w:val="6EDF1AE0"/>
    <w:rsid w:val="6EE833ED"/>
    <w:rsid w:val="6F1C4CA6"/>
    <w:rsid w:val="6F1F5407"/>
    <w:rsid w:val="6F2654FA"/>
    <w:rsid w:val="6F490569"/>
    <w:rsid w:val="6FA666BD"/>
    <w:rsid w:val="6FAF759E"/>
    <w:rsid w:val="6FB60AFC"/>
    <w:rsid w:val="6FBC0F53"/>
    <w:rsid w:val="6FD54094"/>
    <w:rsid w:val="70202E0D"/>
    <w:rsid w:val="703B14AF"/>
    <w:rsid w:val="70512892"/>
    <w:rsid w:val="70553E2E"/>
    <w:rsid w:val="70863A35"/>
    <w:rsid w:val="70864FD1"/>
    <w:rsid w:val="70B50862"/>
    <w:rsid w:val="710D7A78"/>
    <w:rsid w:val="711F3649"/>
    <w:rsid w:val="713837B0"/>
    <w:rsid w:val="71431459"/>
    <w:rsid w:val="714B33AC"/>
    <w:rsid w:val="719373D6"/>
    <w:rsid w:val="71952071"/>
    <w:rsid w:val="71991FC3"/>
    <w:rsid w:val="71A00EA8"/>
    <w:rsid w:val="71E753DF"/>
    <w:rsid w:val="71F06A18"/>
    <w:rsid w:val="720B6334"/>
    <w:rsid w:val="725559BE"/>
    <w:rsid w:val="72643657"/>
    <w:rsid w:val="726F03DF"/>
    <w:rsid w:val="72883171"/>
    <w:rsid w:val="72A3734F"/>
    <w:rsid w:val="72CD493A"/>
    <w:rsid w:val="72E77730"/>
    <w:rsid w:val="72F16E79"/>
    <w:rsid w:val="730828F3"/>
    <w:rsid w:val="73271DB2"/>
    <w:rsid w:val="733B7C4B"/>
    <w:rsid w:val="73440C76"/>
    <w:rsid w:val="736428D4"/>
    <w:rsid w:val="73715F73"/>
    <w:rsid w:val="73A01F40"/>
    <w:rsid w:val="73A70A2D"/>
    <w:rsid w:val="73E00A85"/>
    <w:rsid w:val="73F77075"/>
    <w:rsid w:val="73FB0A1C"/>
    <w:rsid w:val="742A0C72"/>
    <w:rsid w:val="74487F1D"/>
    <w:rsid w:val="744D4E62"/>
    <w:rsid w:val="745F14A6"/>
    <w:rsid w:val="74902190"/>
    <w:rsid w:val="74A67256"/>
    <w:rsid w:val="74C14D6A"/>
    <w:rsid w:val="74D053A3"/>
    <w:rsid w:val="74EE092A"/>
    <w:rsid w:val="750F5EDE"/>
    <w:rsid w:val="752164FE"/>
    <w:rsid w:val="75690CCE"/>
    <w:rsid w:val="75997CCC"/>
    <w:rsid w:val="75AA2068"/>
    <w:rsid w:val="75AF4DFE"/>
    <w:rsid w:val="75B20553"/>
    <w:rsid w:val="75C95EDB"/>
    <w:rsid w:val="75EB79DF"/>
    <w:rsid w:val="760B1370"/>
    <w:rsid w:val="76390E84"/>
    <w:rsid w:val="763A3246"/>
    <w:rsid w:val="76466FD9"/>
    <w:rsid w:val="766672AB"/>
    <w:rsid w:val="767266C2"/>
    <w:rsid w:val="76824F95"/>
    <w:rsid w:val="76950569"/>
    <w:rsid w:val="76B472FD"/>
    <w:rsid w:val="770954A7"/>
    <w:rsid w:val="770D5AFC"/>
    <w:rsid w:val="7715651B"/>
    <w:rsid w:val="772614AC"/>
    <w:rsid w:val="773C13E6"/>
    <w:rsid w:val="775978DE"/>
    <w:rsid w:val="7780451F"/>
    <w:rsid w:val="7789445B"/>
    <w:rsid w:val="779D15E4"/>
    <w:rsid w:val="77CF4CD2"/>
    <w:rsid w:val="77F503DC"/>
    <w:rsid w:val="78575742"/>
    <w:rsid w:val="7871453D"/>
    <w:rsid w:val="788E1EDB"/>
    <w:rsid w:val="78BC6075"/>
    <w:rsid w:val="78D22982"/>
    <w:rsid w:val="78FB17D7"/>
    <w:rsid w:val="791A5C96"/>
    <w:rsid w:val="791E46EA"/>
    <w:rsid w:val="79600652"/>
    <w:rsid w:val="796C6412"/>
    <w:rsid w:val="79A172C4"/>
    <w:rsid w:val="79B12890"/>
    <w:rsid w:val="79B63578"/>
    <w:rsid w:val="79E17B9D"/>
    <w:rsid w:val="7A0958DD"/>
    <w:rsid w:val="7A1B2D0B"/>
    <w:rsid w:val="7A3969AB"/>
    <w:rsid w:val="7A6B3BBB"/>
    <w:rsid w:val="7A7A1AF1"/>
    <w:rsid w:val="7AAA330A"/>
    <w:rsid w:val="7AD947AD"/>
    <w:rsid w:val="7ADB0FE1"/>
    <w:rsid w:val="7B2A4D90"/>
    <w:rsid w:val="7B41388A"/>
    <w:rsid w:val="7BBF1F08"/>
    <w:rsid w:val="7BC803B3"/>
    <w:rsid w:val="7BDC5289"/>
    <w:rsid w:val="7C1460CB"/>
    <w:rsid w:val="7C155ED8"/>
    <w:rsid w:val="7C4A1FDB"/>
    <w:rsid w:val="7C4A3206"/>
    <w:rsid w:val="7C5769EC"/>
    <w:rsid w:val="7C631C33"/>
    <w:rsid w:val="7C64476C"/>
    <w:rsid w:val="7CA823E9"/>
    <w:rsid w:val="7CCD1BBE"/>
    <w:rsid w:val="7D3F75D0"/>
    <w:rsid w:val="7D6A3FEF"/>
    <w:rsid w:val="7D70178E"/>
    <w:rsid w:val="7D915043"/>
    <w:rsid w:val="7DA37916"/>
    <w:rsid w:val="7DB17F04"/>
    <w:rsid w:val="7DCE79A0"/>
    <w:rsid w:val="7DD17272"/>
    <w:rsid w:val="7DF93886"/>
    <w:rsid w:val="7E3D3EE0"/>
    <w:rsid w:val="7EA67EE3"/>
    <w:rsid w:val="7EAA2D0C"/>
    <w:rsid w:val="7EC503B7"/>
    <w:rsid w:val="7EF64E4E"/>
    <w:rsid w:val="7F355161"/>
    <w:rsid w:val="7F8B7A63"/>
    <w:rsid w:val="7FBC69E5"/>
    <w:rsid w:val="7FBE6F39"/>
    <w:rsid w:val="7FF335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link w:val="11"/>
    <w:unhideWhenUsed/>
    <w:qFormat/>
    <w:uiPriority w:val="0"/>
    <w:pPr>
      <w:spacing w:before="100" w:beforeAutospacing="1" w:after="100" w:afterAutospacing="1"/>
      <w:jc w:val="left"/>
    </w:pPr>
    <w:rPr>
      <w:kern w:val="0"/>
      <w:sz w:val="24"/>
      <w:szCs w:val="24"/>
    </w:rPr>
  </w:style>
  <w:style w:type="character" w:styleId="7">
    <w:name w:val="Emphasis"/>
    <w:basedOn w:val="6"/>
    <w:qFormat/>
    <w:uiPriority w:val="0"/>
    <w:rPr>
      <w:rFonts w:ascii="Times New Roman" w:hAnsi="Times New Roman" w:eastAsia="宋体" w:cs="Times New Roman"/>
      <w:i/>
    </w:rPr>
  </w:style>
  <w:style w:type="character" w:styleId="8">
    <w:name w:val="Hyperlink"/>
    <w:basedOn w:val="6"/>
    <w:unhideWhenUsed/>
    <w:qFormat/>
    <w:uiPriority w:val="99"/>
    <w:rPr>
      <w:color w:val="0000FF"/>
      <w:u w:val="single"/>
    </w:rPr>
  </w:style>
  <w:style w:type="character" w:customStyle="1" w:styleId="9">
    <w:name w:val="页眉 Char"/>
    <w:basedOn w:val="6"/>
    <w:link w:val="3"/>
    <w:qFormat/>
    <w:uiPriority w:val="99"/>
    <w:rPr>
      <w:rFonts w:ascii="Calibri" w:hAnsi="Calibri" w:eastAsia="宋体" w:cs="Times New Roman"/>
      <w:sz w:val="18"/>
      <w:szCs w:val="18"/>
    </w:rPr>
  </w:style>
  <w:style w:type="character" w:customStyle="1" w:styleId="10">
    <w:name w:val="页脚 Char"/>
    <w:basedOn w:val="6"/>
    <w:link w:val="2"/>
    <w:qFormat/>
    <w:uiPriority w:val="99"/>
    <w:rPr>
      <w:rFonts w:ascii="Calibri" w:hAnsi="Calibri" w:eastAsia="宋体" w:cs="Times New Roman"/>
      <w:sz w:val="18"/>
      <w:szCs w:val="18"/>
    </w:rPr>
  </w:style>
  <w:style w:type="character" w:customStyle="1" w:styleId="11">
    <w:name w:val="普通(网站) Char"/>
    <w:basedOn w:val="6"/>
    <w:link w:val="4"/>
    <w:qFormat/>
    <w:uiPriority w:val="0"/>
    <w:rPr>
      <w:rFonts w:ascii="Calibri" w:hAnsi="Calibri" w:eastAsia="宋体" w:cs="Times New Roman"/>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7B7CF7-7774-4AF4-9B9D-A01917A919F8}">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17</Pages>
  <Words>2434</Words>
  <Characters>13874</Characters>
  <Lines>115</Lines>
  <Paragraphs>32</Paragraphs>
  <TotalTime>112</TotalTime>
  <ScaleCrop>false</ScaleCrop>
  <LinksUpToDate>false</LinksUpToDate>
  <CharactersWithSpaces>16276</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2023-12-26T01:47:00Z</dcterms:created>
  <dc:creator>Admin</dc:creator>
  <cp:lastModifiedBy>NTKO</cp:lastModifiedBy>
  <cp:lastPrinted>2024-03-26T01:03:00Z</cp:lastPrinted>
  <dcterms:modified xsi:type="dcterms:W3CDTF">2024-04-28T07:56:49Z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F872A697C1844AD091EF3C7FC0268313</vt:lpwstr>
  </property>
</Properties>
</file>